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2ED1A18"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E762EF">
        <w:t>8</w:t>
      </w:r>
      <w:r w:rsidRPr="00CE0424">
        <w:tab/>
      </w:r>
      <w:r w:rsidR="001D6A3A" w:rsidRPr="001D6A3A">
        <w:rPr>
          <w:sz w:val="28"/>
          <w:szCs w:val="28"/>
        </w:rPr>
        <w:t>R4-23</w:t>
      </w:r>
      <w:r w:rsidR="00E22AD2">
        <w:rPr>
          <w:sz w:val="28"/>
          <w:szCs w:val="28"/>
        </w:rPr>
        <w:t>11862</w:t>
      </w:r>
    </w:p>
    <w:p w14:paraId="0CE7B7E6" w14:textId="3B881106" w:rsidR="00E90E49" w:rsidRPr="00CE0424" w:rsidRDefault="00E762EF" w:rsidP="00311702">
      <w:pPr>
        <w:pStyle w:val="3GPPHeader"/>
      </w:pPr>
      <w:r>
        <w:t>Toulouse</w:t>
      </w:r>
      <w:r w:rsidR="00B76029">
        <w:t xml:space="preserve">, </w:t>
      </w:r>
      <w:r>
        <w:t>France</w:t>
      </w:r>
      <w:r w:rsidR="0027144F" w:rsidRPr="00180F43">
        <w:t xml:space="preserve">, </w:t>
      </w:r>
      <w:r>
        <w:t>August</w:t>
      </w:r>
      <w:r w:rsidR="00C23410" w:rsidRPr="00C23410">
        <w:t xml:space="preserve"> 2</w:t>
      </w:r>
      <w:r>
        <w:t>1</w:t>
      </w:r>
      <w:r w:rsidR="00C23410" w:rsidRPr="00C23410">
        <w:t xml:space="preserve"> – </w:t>
      </w:r>
      <w:r>
        <w:t>August</w:t>
      </w:r>
      <w:r w:rsidR="00C23410" w:rsidRPr="00C23410">
        <w:t xml:space="preserve"> 2</w:t>
      </w:r>
      <w:r>
        <w:t>5</w:t>
      </w:r>
      <w:r w:rsidR="00C23410" w:rsidRPr="00C23410">
        <w:t>, 2023</w:t>
      </w:r>
    </w:p>
    <w:p w14:paraId="3086AC07" w14:textId="77777777" w:rsidR="00E90E49" w:rsidRPr="00CE0424" w:rsidRDefault="00E90E49" w:rsidP="00357380">
      <w:pPr>
        <w:pStyle w:val="3GPPHeader"/>
      </w:pPr>
    </w:p>
    <w:p w14:paraId="3982483C" w14:textId="6379939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9495C">
        <w:rPr>
          <w:sz w:val="22"/>
          <w:lang w:val="sv-FI"/>
        </w:rPr>
        <w:t>8.21.3</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6426B43C" w:rsidR="00E90E49" w:rsidRPr="00CE0424" w:rsidRDefault="003D3C45" w:rsidP="00311702">
      <w:pPr>
        <w:pStyle w:val="3GPPHeader"/>
        <w:rPr>
          <w:sz w:val="22"/>
        </w:rPr>
      </w:pPr>
      <w:r>
        <w:rPr>
          <w:sz w:val="22"/>
        </w:rPr>
        <w:t>Title:</w:t>
      </w:r>
      <w:r w:rsidR="00E90E49" w:rsidRPr="00CE0424">
        <w:rPr>
          <w:sz w:val="22"/>
        </w:rPr>
        <w:tab/>
      </w:r>
      <w:r w:rsidR="006917CF">
        <w:rPr>
          <w:sz w:val="22"/>
        </w:rPr>
        <w:t>D</w:t>
      </w:r>
      <w:r w:rsidR="00386A83">
        <w:rPr>
          <w:sz w:val="22"/>
        </w:rPr>
        <w:t>iscussion</w:t>
      </w:r>
      <w:r w:rsidR="006917CF">
        <w:rPr>
          <w:sz w:val="22"/>
        </w:rPr>
        <w:t xml:space="preserve"> </w:t>
      </w:r>
      <w:r w:rsidR="000634F5">
        <w:rPr>
          <w:sz w:val="22"/>
        </w:rPr>
        <w:t>on interoperability and testability</w:t>
      </w:r>
      <w:r w:rsidR="006917CF" w:rsidRPr="008625B1">
        <w:rPr>
          <w:rFonts w:cs="Arial"/>
          <w:sz w:val="22"/>
        </w:rPr>
        <w:t xml:space="preserve"> o</w:t>
      </w:r>
      <w:r w:rsidR="006917CF">
        <w:rPr>
          <w:sz w:val="22"/>
        </w:rPr>
        <w:t>f</w:t>
      </w:r>
      <w:r w:rsidR="00B25C67">
        <w:rPr>
          <w:sz w:val="22"/>
        </w:rPr>
        <w:t xml:space="preserve"> AI/ML for NR air interface</w:t>
      </w:r>
    </w:p>
    <w:p w14:paraId="025260C1" w14:textId="04B218CE" w:rsidR="00E90E49" w:rsidRPr="00CE0424" w:rsidRDefault="00E90E49" w:rsidP="00D546FF">
      <w:pPr>
        <w:pStyle w:val="3GPPHeader"/>
        <w:rPr>
          <w:sz w:val="22"/>
        </w:rPr>
      </w:pPr>
      <w:r w:rsidRPr="00CE0424">
        <w:rPr>
          <w:sz w:val="22"/>
        </w:rPr>
        <w:t>Document for:</w:t>
      </w:r>
      <w:r w:rsidRPr="00CE0424">
        <w:rPr>
          <w:sz w:val="22"/>
        </w:rPr>
        <w:tab/>
      </w:r>
      <w:r w:rsidR="00386A83">
        <w:rPr>
          <w:sz w:val="22"/>
        </w:rPr>
        <w:t>Discussion</w:t>
      </w:r>
    </w:p>
    <w:p w14:paraId="2D5672ED" w14:textId="77777777" w:rsidR="00E90E49" w:rsidRPr="00CE0424" w:rsidRDefault="00E90E49" w:rsidP="00E90E49"/>
    <w:p w14:paraId="6883CB62" w14:textId="77777777" w:rsidR="00E90E49" w:rsidRPr="00CE0424" w:rsidRDefault="00230D18" w:rsidP="00CE0424">
      <w:pPr>
        <w:pStyle w:val="1"/>
      </w:pPr>
      <w:r>
        <w:t>1</w:t>
      </w:r>
      <w:r>
        <w:tab/>
      </w:r>
      <w:r w:rsidR="00E90E49" w:rsidRPr="00CE0424">
        <w:t>Introduction</w:t>
      </w:r>
    </w:p>
    <w:p w14:paraId="3A5E9BE4" w14:textId="65E3E301" w:rsidR="00927420" w:rsidRDefault="0039186F">
      <w:pPr>
        <w:spacing w:after="0" w:line="240" w:lineRule="auto"/>
        <w:rPr>
          <w:szCs w:val="16"/>
          <w:lang w:eastAsia="zh-CN"/>
        </w:rPr>
      </w:pPr>
      <w:r w:rsidRPr="00927420">
        <w:rPr>
          <w:szCs w:val="16"/>
          <w:lang w:eastAsia="zh-CN"/>
        </w:rPr>
        <w:t xml:space="preserve">In </w:t>
      </w:r>
      <w:r>
        <w:rPr>
          <w:szCs w:val="16"/>
          <w:lang w:eastAsia="zh-CN"/>
        </w:rPr>
        <w:t>last</w:t>
      </w:r>
      <w:r w:rsidRPr="00927420">
        <w:rPr>
          <w:szCs w:val="16"/>
          <w:lang w:eastAsia="zh-CN"/>
        </w:rPr>
        <w:t xml:space="preserve"> RAN4 meeting, </w:t>
      </w:r>
      <w:r>
        <w:rPr>
          <w:szCs w:val="16"/>
          <w:lang w:eastAsia="zh-CN"/>
        </w:rPr>
        <w:t xml:space="preserve">a list of issues on </w:t>
      </w:r>
      <w:r w:rsidR="00CC6E83">
        <w:rPr>
          <w:szCs w:val="16"/>
          <w:lang w:eastAsia="zh-CN"/>
        </w:rPr>
        <w:t>interoperability and testability</w:t>
      </w:r>
      <w:r w:rsidRPr="00927420">
        <w:rPr>
          <w:rFonts w:cs="Arial"/>
          <w:szCs w:val="16"/>
          <w:lang w:eastAsia="zh-CN"/>
        </w:rPr>
        <w:t xml:space="preserve"> </w:t>
      </w:r>
      <w:r>
        <w:rPr>
          <w:rFonts w:eastAsiaTheme="minorEastAsia" w:cs="Arial"/>
          <w:szCs w:val="16"/>
          <w:lang w:eastAsia="zh-CN"/>
        </w:rPr>
        <w:t>have been</w:t>
      </w:r>
      <w:r w:rsidRPr="00927420">
        <w:rPr>
          <w:szCs w:val="16"/>
          <w:lang w:eastAsia="zh-CN"/>
        </w:rPr>
        <w:t xml:space="preserve"> discussed </w:t>
      </w:r>
      <w:r>
        <w:rPr>
          <w:szCs w:val="16"/>
          <w:lang w:eastAsia="zh-CN"/>
        </w:rPr>
        <w:t xml:space="preserve">with </w:t>
      </w:r>
      <w:r w:rsidRPr="00927420">
        <w:rPr>
          <w:szCs w:val="16"/>
          <w:lang w:eastAsia="zh-CN"/>
        </w:rPr>
        <w:t xml:space="preserve">following agreements </w:t>
      </w:r>
      <w:r>
        <w:rPr>
          <w:szCs w:val="16"/>
          <w:lang w:eastAsia="zh-CN"/>
        </w:rPr>
        <w:t>being achieved</w:t>
      </w:r>
      <w:r w:rsidRPr="00927420">
        <w:rPr>
          <w:szCs w:val="16"/>
          <w:lang w:eastAsia="zh-CN"/>
        </w:rPr>
        <w:t xml:space="preserve"> [1].</w:t>
      </w:r>
    </w:p>
    <w:tbl>
      <w:tblPr>
        <w:tblStyle w:val="aff4"/>
        <w:tblW w:w="0" w:type="auto"/>
        <w:tblLook w:val="04A0" w:firstRow="1" w:lastRow="0" w:firstColumn="1" w:lastColumn="0" w:noHBand="0" w:noVBand="1"/>
      </w:tblPr>
      <w:tblGrid>
        <w:gridCol w:w="9629"/>
      </w:tblGrid>
      <w:tr w:rsidR="009750F7" w14:paraId="5CF167EB" w14:textId="77777777" w:rsidTr="009750F7">
        <w:tc>
          <w:tcPr>
            <w:tcW w:w="9629" w:type="dxa"/>
          </w:tcPr>
          <w:p w14:paraId="101D53A9" w14:textId="77777777" w:rsidR="009750F7" w:rsidRPr="009750F7" w:rsidRDefault="009750F7" w:rsidP="009750F7">
            <w:pPr>
              <w:spacing w:after="180" w:line="240" w:lineRule="auto"/>
              <w:rPr>
                <w:rFonts w:ascii="Times New Roman" w:eastAsia="宋体" w:hAnsi="Times New Roman" w:cs="Times New Roman"/>
                <w:b/>
                <w:szCs w:val="20"/>
                <w:u w:val="single"/>
                <w:lang w:val="en-GB" w:eastAsia="ko-KR"/>
              </w:rPr>
            </w:pPr>
            <w:r w:rsidRPr="009750F7">
              <w:rPr>
                <w:rFonts w:ascii="Times New Roman" w:eastAsia="宋体" w:hAnsi="Times New Roman" w:cs="Times New Roman"/>
                <w:b/>
                <w:szCs w:val="20"/>
                <w:u w:val="single"/>
                <w:lang w:val="en-GB" w:eastAsia="ko-KR"/>
              </w:rPr>
              <w:t>Issue 3-3: Encoder/decoder for 2-sided model</w:t>
            </w:r>
          </w:p>
          <w:p w14:paraId="501F36F0" w14:textId="77777777" w:rsidR="009750F7" w:rsidRPr="009750F7" w:rsidRDefault="009750F7" w:rsidP="009750F7">
            <w:pPr>
              <w:numPr>
                <w:ilvl w:val="1"/>
                <w:numId w:val="35"/>
              </w:numPr>
              <w:overflowPunct w:val="0"/>
              <w:autoSpaceDE w:val="0"/>
              <w:autoSpaceDN w:val="0"/>
              <w:adjustRightInd w:val="0"/>
              <w:spacing w:after="120" w:line="240" w:lineRule="auto"/>
              <w:ind w:left="993" w:hanging="284"/>
              <w:textAlignment w:val="baseline"/>
              <w:rPr>
                <w:rFonts w:ascii="Times New Roman" w:eastAsia="宋体" w:hAnsi="Times New Roman" w:cs="Times New Roman"/>
                <w:szCs w:val="24"/>
                <w:lang w:val="en-GB" w:eastAsia="zh-CN"/>
              </w:rPr>
            </w:pPr>
            <w:r w:rsidRPr="009750F7">
              <w:rPr>
                <w:rFonts w:ascii="Times New Roman" w:eastAsia="宋体" w:hAnsi="Times New Roman" w:cs="Times New Roman"/>
                <w:szCs w:val="24"/>
                <w:lang w:val="en-GB" w:eastAsia="zh-CN"/>
              </w:rPr>
              <w:t>Option 1: reference decoder is provided by the vendor of the encoder under test so that the encoder and decoder are jointly designed and trained</w:t>
            </w:r>
          </w:p>
          <w:p w14:paraId="588B6609" w14:textId="77777777" w:rsidR="009750F7" w:rsidRPr="009750F7" w:rsidRDefault="009750F7" w:rsidP="009750F7">
            <w:pPr>
              <w:numPr>
                <w:ilvl w:val="1"/>
                <w:numId w:val="35"/>
              </w:numPr>
              <w:overflowPunct w:val="0"/>
              <w:autoSpaceDE w:val="0"/>
              <w:autoSpaceDN w:val="0"/>
              <w:adjustRightInd w:val="0"/>
              <w:spacing w:after="120" w:line="240" w:lineRule="auto"/>
              <w:ind w:left="993" w:hanging="284"/>
              <w:textAlignment w:val="baseline"/>
              <w:rPr>
                <w:rFonts w:ascii="Times New Roman" w:eastAsia="宋体" w:hAnsi="Times New Roman" w:cs="Times New Roman"/>
                <w:szCs w:val="24"/>
                <w:lang w:val="en-GB" w:eastAsia="zh-CN"/>
              </w:rPr>
            </w:pPr>
            <w:r w:rsidRPr="009750F7">
              <w:rPr>
                <w:rFonts w:ascii="Times New Roman" w:eastAsia="宋体" w:hAnsi="Times New Roman" w:cs="Times New Roman"/>
                <w:szCs w:val="24"/>
                <w:lang w:val="en-GB" w:eastAsia="zh-CN"/>
              </w:rPr>
              <w:t>Option 2: reference decoder is provided by the vendor of the decoder(infra-vendors) so that the encoder and decoder are jointly designed and trained</w:t>
            </w:r>
          </w:p>
          <w:p w14:paraId="76D640BB" w14:textId="77777777" w:rsidR="009750F7" w:rsidRPr="009750F7" w:rsidRDefault="009750F7" w:rsidP="009750F7">
            <w:pPr>
              <w:numPr>
                <w:ilvl w:val="1"/>
                <w:numId w:val="35"/>
              </w:numPr>
              <w:overflowPunct w:val="0"/>
              <w:autoSpaceDE w:val="0"/>
              <w:autoSpaceDN w:val="0"/>
              <w:adjustRightInd w:val="0"/>
              <w:spacing w:after="120" w:line="240" w:lineRule="auto"/>
              <w:ind w:left="993" w:hanging="284"/>
              <w:textAlignment w:val="baseline"/>
              <w:rPr>
                <w:rFonts w:ascii="Times New Roman" w:eastAsia="宋体" w:hAnsi="Times New Roman" w:cs="Times New Roman"/>
                <w:szCs w:val="24"/>
                <w:lang w:val="en-GB" w:eastAsia="zh-CN"/>
              </w:rPr>
            </w:pPr>
            <w:r w:rsidRPr="009750F7">
              <w:rPr>
                <w:rFonts w:ascii="Times New Roman" w:eastAsia="宋体" w:hAnsi="Times New Roman" w:cs="Times New Roman"/>
                <w:szCs w:val="24"/>
                <w:lang w:val="en-GB" w:eastAsia="zh-CN"/>
              </w:rPr>
              <w:t>Option 3: The reference decoder(s) are fully specified and captured in RAN4 spec to ensure identical implementation across equipment vendors without additional training procedure needed.</w:t>
            </w:r>
          </w:p>
          <w:p w14:paraId="147E417E" w14:textId="77777777" w:rsidR="009750F7" w:rsidRPr="009750F7" w:rsidRDefault="009750F7" w:rsidP="009750F7">
            <w:pPr>
              <w:numPr>
                <w:ilvl w:val="1"/>
                <w:numId w:val="35"/>
              </w:numPr>
              <w:overflowPunct w:val="0"/>
              <w:autoSpaceDE w:val="0"/>
              <w:autoSpaceDN w:val="0"/>
              <w:adjustRightInd w:val="0"/>
              <w:spacing w:after="120" w:line="240" w:lineRule="auto"/>
              <w:ind w:left="993" w:hanging="284"/>
              <w:textAlignment w:val="baseline"/>
              <w:rPr>
                <w:rFonts w:ascii="Times New Roman" w:eastAsia="宋体" w:hAnsi="Times New Roman" w:cs="Times New Roman"/>
                <w:szCs w:val="24"/>
                <w:lang w:val="en-GB" w:eastAsia="zh-CN"/>
              </w:rPr>
            </w:pPr>
            <w:r w:rsidRPr="009750F7">
              <w:rPr>
                <w:rFonts w:ascii="Times New Roman" w:eastAsia="宋体" w:hAnsi="Times New Roman" w:cs="Times New Roman"/>
                <w:szCs w:val="24"/>
                <w:lang w:val="en-GB" w:eastAsia="zh-CN"/>
              </w:rPr>
              <w:t>Option 4: The reference decoder(s) are partially specified and captured in RAN4 spec.</w:t>
            </w:r>
          </w:p>
          <w:p w14:paraId="4AA3467B" w14:textId="77777777" w:rsidR="009750F7" w:rsidRPr="009750F7" w:rsidRDefault="009750F7" w:rsidP="009750F7">
            <w:pPr>
              <w:numPr>
                <w:ilvl w:val="1"/>
                <w:numId w:val="35"/>
              </w:numPr>
              <w:overflowPunct w:val="0"/>
              <w:autoSpaceDE w:val="0"/>
              <w:autoSpaceDN w:val="0"/>
              <w:adjustRightInd w:val="0"/>
              <w:spacing w:after="120" w:line="240" w:lineRule="auto"/>
              <w:ind w:left="993" w:hanging="284"/>
              <w:textAlignment w:val="baseline"/>
              <w:rPr>
                <w:rFonts w:ascii="Times New Roman" w:eastAsia="宋体" w:hAnsi="Times New Roman" w:cs="Times New Roman"/>
                <w:szCs w:val="24"/>
                <w:lang w:val="en-GB" w:eastAsia="zh-CN"/>
              </w:rPr>
            </w:pPr>
            <w:r w:rsidRPr="009750F7">
              <w:rPr>
                <w:rFonts w:ascii="Times New Roman" w:eastAsia="宋体" w:hAnsi="Times New Roman" w:cs="Times New Roman"/>
                <w:szCs w:val="24"/>
                <w:lang w:val="en-GB" w:eastAsia="zh-CN"/>
              </w:rPr>
              <w:t>Option 6: Test decoder is specified and captured in RAN4 and is provided by test environment vendor. The encoder and decoder can be jointly trained.</w:t>
            </w:r>
          </w:p>
          <w:p w14:paraId="74D3B000" w14:textId="77777777" w:rsidR="009750F7" w:rsidRPr="009750F7" w:rsidRDefault="009750F7" w:rsidP="009750F7">
            <w:pPr>
              <w:numPr>
                <w:ilvl w:val="1"/>
                <w:numId w:val="35"/>
              </w:numPr>
              <w:overflowPunct w:val="0"/>
              <w:autoSpaceDE w:val="0"/>
              <w:autoSpaceDN w:val="0"/>
              <w:adjustRightInd w:val="0"/>
              <w:spacing w:after="120" w:line="240" w:lineRule="auto"/>
              <w:ind w:left="993" w:hanging="284"/>
              <w:textAlignment w:val="baseline"/>
              <w:rPr>
                <w:rFonts w:ascii="Times New Roman" w:eastAsia="宋体" w:hAnsi="Times New Roman" w:cs="Times New Roman"/>
                <w:szCs w:val="24"/>
                <w:lang w:val="en-GB" w:eastAsia="zh-CN"/>
              </w:rPr>
            </w:pPr>
            <w:r w:rsidRPr="009750F7">
              <w:rPr>
                <w:rFonts w:ascii="Times New Roman" w:eastAsia="宋体" w:hAnsi="Times New Roman" w:cs="Times New Roman"/>
                <w:szCs w:val="24"/>
                <w:lang w:val="en-GB" w:eastAsia="zh-CN"/>
              </w:rPr>
              <w:t>Other options not precluded</w:t>
            </w:r>
          </w:p>
          <w:p w14:paraId="7813EF9A" w14:textId="77777777" w:rsidR="009750F7" w:rsidRPr="009750F7" w:rsidRDefault="009750F7" w:rsidP="009750F7">
            <w:pPr>
              <w:spacing w:after="180" w:line="240" w:lineRule="auto"/>
              <w:rPr>
                <w:rFonts w:ascii="Times New Roman" w:eastAsia="宋体" w:hAnsi="Times New Roman" w:cs="Times New Roman"/>
                <w:szCs w:val="24"/>
                <w:lang w:val="en-GB" w:eastAsia="ja-JP"/>
              </w:rPr>
            </w:pPr>
            <w:r w:rsidRPr="009750F7">
              <w:rPr>
                <w:rFonts w:ascii="Times New Roman" w:eastAsia="宋体" w:hAnsi="Times New Roman" w:cs="Times New Roman" w:hint="eastAsia"/>
                <w:szCs w:val="24"/>
                <w:lang w:val="en-GB" w:eastAsia="ja-JP"/>
              </w:rPr>
              <w:t>C</w:t>
            </w:r>
            <w:r w:rsidRPr="009750F7">
              <w:rPr>
                <w:rFonts w:ascii="Times New Roman" w:eastAsia="宋体" w:hAnsi="Times New Roman" w:cs="Times New Roman"/>
                <w:szCs w:val="24"/>
                <w:lang w:val="en-GB" w:eastAsia="ja-JP"/>
              </w:rPr>
              <w:t>ompanies are invited to bring further input on merits/de-merits/feasibility of Options 1- 4.</w:t>
            </w:r>
          </w:p>
          <w:p w14:paraId="2FDBCDAC" w14:textId="77777777" w:rsidR="009750F7" w:rsidRPr="009750F7" w:rsidRDefault="009750F7" w:rsidP="009750F7">
            <w:pPr>
              <w:spacing w:after="180" w:line="240" w:lineRule="auto"/>
              <w:rPr>
                <w:rFonts w:ascii="Times New Roman" w:eastAsia="宋体" w:hAnsi="Times New Roman" w:cs="Times New Roman"/>
                <w:szCs w:val="24"/>
                <w:lang w:val="en-GB" w:eastAsia="ja-JP"/>
              </w:rPr>
            </w:pPr>
            <w:r w:rsidRPr="009750F7">
              <w:rPr>
                <w:rFonts w:ascii="Times New Roman" w:eastAsia="宋体" w:hAnsi="Times New Roman" w:cs="Times New Roman"/>
                <w:szCs w:val="24"/>
                <w:lang w:val="en-GB" w:eastAsia="ja-JP"/>
              </w:rPr>
              <w:t>Proponents of Option 6 should bring clarifications on how this option would be used to implement RAN4 tests.</w:t>
            </w:r>
          </w:p>
          <w:p w14:paraId="00FC54C2" w14:textId="77777777" w:rsidR="009750F7" w:rsidRPr="009750F7" w:rsidRDefault="009750F7" w:rsidP="009750F7">
            <w:pPr>
              <w:spacing w:after="180" w:line="240" w:lineRule="auto"/>
              <w:rPr>
                <w:rFonts w:ascii="Times New Roman" w:eastAsia="Yu Mincho" w:hAnsi="Times New Roman" w:cs="Times New Roman"/>
                <w:szCs w:val="20"/>
                <w:lang w:eastAsia="ja-JP"/>
              </w:rPr>
            </w:pPr>
            <w:r w:rsidRPr="009750F7">
              <w:rPr>
                <w:rFonts w:ascii="Times New Roman" w:eastAsia="宋体" w:hAnsi="Times New Roman" w:cs="Times New Roman"/>
                <w:b/>
                <w:szCs w:val="20"/>
                <w:u w:val="single"/>
                <w:lang w:val="en-GB" w:eastAsia="ko-KR"/>
              </w:rPr>
              <w:t>Issue 3-4: Design principles/conditions for RAN4 specified decoder/encoder (Options 3 and 4, 6 in Issue 3-3)</w:t>
            </w:r>
          </w:p>
          <w:p w14:paraId="6B4C544A" w14:textId="77777777" w:rsidR="009750F7" w:rsidRPr="009750F7" w:rsidRDefault="009750F7" w:rsidP="009750F7">
            <w:pPr>
              <w:numPr>
                <w:ilvl w:val="1"/>
                <w:numId w:val="35"/>
              </w:numPr>
              <w:overflowPunct w:val="0"/>
              <w:autoSpaceDE w:val="0"/>
              <w:autoSpaceDN w:val="0"/>
              <w:adjustRightInd w:val="0"/>
              <w:spacing w:after="120" w:line="240" w:lineRule="auto"/>
              <w:textAlignment w:val="baseline"/>
              <w:rPr>
                <w:rFonts w:ascii="Times New Roman" w:eastAsia="宋体" w:hAnsi="Times New Roman" w:cs="Times New Roman"/>
                <w:szCs w:val="24"/>
                <w:lang w:val="en-GB" w:eastAsia="zh-CN"/>
              </w:rPr>
            </w:pPr>
            <w:r w:rsidRPr="009750F7">
              <w:rPr>
                <w:rFonts w:ascii="Times New Roman" w:eastAsia="宋体" w:hAnsi="Times New Roman" w:cs="Times New Roman"/>
                <w:szCs w:val="24"/>
                <w:lang w:val="en-GB"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6A4A9577" w14:textId="77777777" w:rsidR="009750F7" w:rsidRPr="009750F7" w:rsidRDefault="009750F7" w:rsidP="009750F7">
            <w:pPr>
              <w:numPr>
                <w:ilvl w:val="1"/>
                <w:numId w:val="35"/>
              </w:numPr>
              <w:overflowPunct w:val="0"/>
              <w:autoSpaceDE w:val="0"/>
              <w:autoSpaceDN w:val="0"/>
              <w:adjustRightInd w:val="0"/>
              <w:spacing w:after="120" w:line="240" w:lineRule="auto"/>
              <w:textAlignment w:val="baseline"/>
              <w:rPr>
                <w:rFonts w:ascii="Times New Roman" w:eastAsia="宋体" w:hAnsi="Times New Roman" w:cs="Times New Roman"/>
                <w:szCs w:val="24"/>
                <w:lang w:val="en-GB" w:eastAsia="zh-CN"/>
              </w:rPr>
            </w:pPr>
            <w:r w:rsidRPr="009750F7">
              <w:rPr>
                <w:rFonts w:ascii="Times New Roman" w:eastAsia="宋体" w:hAnsi="Times New Roman" w:cs="Times New Roman"/>
                <w:szCs w:val="24"/>
                <w:lang w:val="en-GB" w:eastAsia="zh-CN"/>
              </w:rPr>
              <w:t>RAN4’s choice of test decoder/encoder should aim as much as possible to avoid limiting the implementation choices, including e.g. complexity, back-bone model etc, of UE/</w:t>
            </w:r>
            <w:proofErr w:type="spellStart"/>
            <w:r w:rsidRPr="009750F7">
              <w:rPr>
                <w:rFonts w:ascii="Times New Roman" w:eastAsia="宋体" w:hAnsi="Times New Roman" w:cs="Times New Roman"/>
                <w:szCs w:val="24"/>
                <w:lang w:val="en-GB" w:eastAsia="zh-CN"/>
              </w:rPr>
              <w:t>gNB</w:t>
            </w:r>
            <w:proofErr w:type="spellEnd"/>
            <w:r w:rsidRPr="009750F7">
              <w:rPr>
                <w:rFonts w:ascii="Times New Roman" w:eastAsia="宋体" w:hAnsi="Times New Roman" w:cs="Times New Roman"/>
                <w:szCs w:val="24"/>
                <w:lang w:val="en-GB" w:eastAsia="zh-CN"/>
              </w:rPr>
              <w:t xml:space="preserve"> encoders/decoders operating in the field </w:t>
            </w:r>
          </w:p>
          <w:p w14:paraId="4A54E1E7" w14:textId="77777777" w:rsidR="009750F7" w:rsidRPr="009750F7" w:rsidRDefault="009750F7" w:rsidP="009750F7">
            <w:pPr>
              <w:numPr>
                <w:ilvl w:val="2"/>
                <w:numId w:val="35"/>
              </w:numPr>
              <w:overflowPunct w:val="0"/>
              <w:autoSpaceDE w:val="0"/>
              <w:autoSpaceDN w:val="0"/>
              <w:adjustRightInd w:val="0"/>
              <w:spacing w:after="120" w:line="240" w:lineRule="auto"/>
              <w:ind w:left="2126" w:hanging="567"/>
              <w:textAlignment w:val="baseline"/>
              <w:rPr>
                <w:rFonts w:ascii="Times New Roman" w:eastAsia="宋体" w:hAnsi="Times New Roman" w:cs="Times New Roman"/>
                <w:szCs w:val="24"/>
                <w:lang w:val="en-GB" w:eastAsia="zh-CN"/>
              </w:rPr>
            </w:pPr>
            <w:r w:rsidRPr="009750F7">
              <w:rPr>
                <w:rFonts w:ascii="Times New Roman" w:eastAsia="宋体" w:hAnsi="Times New Roman" w:cs="Times New Roman"/>
                <w:szCs w:val="24"/>
                <w:lang w:val="en-GB" w:eastAsia="zh-CN"/>
              </w:rPr>
              <w:t>This principle may not be fully achievable in practice</w:t>
            </w:r>
          </w:p>
          <w:p w14:paraId="6CEDA6FB" w14:textId="47D63469" w:rsidR="009750F7" w:rsidRPr="009750F7" w:rsidRDefault="009750F7" w:rsidP="009750F7">
            <w:pPr>
              <w:numPr>
                <w:ilvl w:val="1"/>
                <w:numId w:val="35"/>
              </w:numPr>
              <w:overflowPunct w:val="0"/>
              <w:autoSpaceDE w:val="0"/>
              <w:autoSpaceDN w:val="0"/>
              <w:adjustRightInd w:val="0"/>
              <w:spacing w:after="120" w:line="240" w:lineRule="auto"/>
              <w:textAlignment w:val="baseline"/>
              <w:rPr>
                <w:rFonts w:ascii="Times New Roman" w:eastAsia="宋体" w:hAnsi="Times New Roman" w:cs="Times New Roman"/>
                <w:szCs w:val="24"/>
                <w:lang w:val="en-GB" w:eastAsia="zh-CN"/>
              </w:rPr>
            </w:pPr>
            <w:r w:rsidRPr="009750F7">
              <w:rPr>
                <w:rFonts w:ascii="Times New Roman" w:eastAsia="Yu Mincho" w:hAnsi="Times New Roman" w:cs="Times New Roman"/>
                <w:szCs w:val="24"/>
                <w:lang w:val="en-GB" w:eastAsia="ja-JP"/>
              </w:rPr>
              <w:t>Other principles to be further discussed/studied</w:t>
            </w:r>
          </w:p>
          <w:p w14:paraId="742BEC35" w14:textId="77777777" w:rsidR="009750F7" w:rsidRPr="009750F7" w:rsidRDefault="009750F7" w:rsidP="009750F7">
            <w:pPr>
              <w:spacing w:after="180" w:line="240" w:lineRule="auto"/>
              <w:rPr>
                <w:rFonts w:ascii="Times New Roman" w:eastAsia="宋体" w:hAnsi="Times New Roman" w:cs="Times New Roman"/>
                <w:b/>
                <w:szCs w:val="20"/>
                <w:u w:val="single"/>
                <w:lang w:val="en-GB" w:eastAsia="ko-KR"/>
              </w:rPr>
            </w:pPr>
            <w:r w:rsidRPr="009750F7">
              <w:rPr>
                <w:rFonts w:ascii="Times New Roman" w:eastAsia="宋体" w:hAnsi="Times New Roman" w:cs="Times New Roman"/>
                <w:b/>
                <w:szCs w:val="20"/>
                <w:u w:val="single"/>
                <w:lang w:val="en-GB" w:eastAsia="ko-KR"/>
              </w:rPr>
              <w:t>Issue 3-1/3-2: Reference block diagram for 1-sided model and 2-sided model</w:t>
            </w:r>
          </w:p>
          <w:p w14:paraId="02D26821" w14:textId="731099A3" w:rsidR="009750F7" w:rsidRPr="009750F7" w:rsidRDefault="009750F7" w:rsidP="009750F7">
            <w:pPr>
              <w:spacing w:after="180" w:line="240" w:lineRule="auto"/>
              <w:rPr>
                <w:rFonts w:ascii="Times New Roman" w:eastAsia="Yu Mincho" w:hAnsi="Times New Roman" w:cs="Times New Roman"/>
                <w:szCs w:val="20"/>
                <w:lang w:val="en-GB" w:eastAsia="ja-JP"/>
              </w:rPr>
            </w:pPr>
            <w:r w:rsidRPr="009750F7">
              <w:rPr>
                <w:rFonts w:ascii="Times New Roman" w:eastAsia="Yu Mincho" w:hAnsi="Times New Roman" w:cs="Times New Roman"/>
                <w:szCs w:val="20"/>
                <w:lang w:val="en-GB" w:eastAsia="ja-JP"/>
              </w:rPr>
              <w:lastRenderedPageBreak/>
              <w:t>Companies are invited to provide further analysis/clarifications on the logical models to be</w:t>
            </w:r>
            <w:r w:rsidRPr="009750F7">
              <w:rPr>
                <w:rFonts w:ascii="Times New Roman" w:eastAsia="Yu Mincho" w:hAnsi="Times New Roman" w:cs="Times New Roman"/>
                <w:strike/>
                <w:szCs w:val="20"/>
                <w:lang w:val="en-GB" w:eastAsia="ja-JP"/>
              </w:rPr>
              <w:t xml:space="preserve"> </w:t>
            </w:r>
            <w:proofErr w:type="spellStart"/>
            <w:r w:rsidRPr="009750F7">
              <w:rPr>
                <w:rFonts w:ascii="Times New Roman" w:eastAsia="Yu Mincho" w:hAnsi="Times New Roman" w:cs="Times New Roman"/>
                <w:strike/>
                <w:szCs w:val="20"/>
                <w:lang w:val="en-GB" w:eastAsia="ja-JP"/>
              </w:rPr>
              <w:t>used</w:t>
            </w:r>
            <w:r w:rsidRPr="009750F7">
              <w:rPr>
                <w:rFonts w:ascii="Times New Roman" w:eastAsia="Yu Mincho" w:hAnsi="Times New Roman" w:cs="Times New Roman"/>
                <w:szCs w:val="20"/>
                <w:lang w:val="en-GB" w:eastAsia="ja-JP"/>
              </w:rPr>
              <w:t>considered</w:t>
            </w:r>
            <w:proofErr w:type="spellEnd"/>
            <w:r w:rsidRPr="009750F7">
              <w:rPr>
                <w:rFonts w:ascii="Times New Roman" w:eastAsia="Yu Mincho" w:hAnsi="Times New Roman" w:cs="Times New Roman"/>
                <w:szCs w:val="20"/>
                <w:lang w:val="en-GB" w:eastAsia="ja-JP"/>
              </w:rPr>
              <w:t xml:space="preserve"> for the RAN4 AI/ML testing framework after RAN1/2 reach agreement on diagram for AI/ML framework. Block diagrams for UE-side testing in </w:t>
            </w:r>
            <w:r w:rsidRPr="009750F7">
              <w:rPr>
                <w:rFonts w:ascii="Times New Roman" w:eastAsia="宋体" w:hAnsi="Times New Roman" w:cs="Times New Roman"/>
                <w:szCs w:val="24"/>
                <w:lang w:val="en-GB" w:eastAsia="zh-CN"/>
              </w:rPr>
              <w:t xml:space="preserve">R4-2309317 can be taken as reference. FFS whether and how the reference block diagram can be provided for </w:t>
            </w:r>
            <w:proofErr w:type="spellStart"/>
            <w:r w:rsidRPr="009750F7">
              <w:rPr>
                <w:rFonts w:ascii="Times New Roman" w:eastAsia="宋体" w:hAnsi="Times New Roman" w:cs="Times New Roman"/>
                <w:szCs w:val="24"/>
                <w:lang w:val="en-GB" w:eastAsia="zh-CN"/>
              </w:rPr>
              <w:t>gNB</w:t>
            </w:r>
            <w:proofErr w:type="spellEnd"/>
            <w:r w:rsidRPr="009750F7">
              <w:rPr>
                <w:rFonts w:ascii="Times New Roman" w:eastAsia="宋体" w:hAnsi="Times New Roman" w:cs="Times New Roman"/>
                <w:szCs w:val="24"/>
                <w:lang w:val="en-GB" w:eastAsia="zh-CN"/>
              </w:rPr>
              <w:t xml:space="preserve">-side testing. </w:t>
            </w:r>
          </w:p>
        </w:tc>
      </w:tr>
    </w:tbl>
    <w:p w14:paraId="0828AAF1" w14:textId="53374F05" w:rsidR="00C36357" w:rsidRDefault="00C36357" w:rsidP="00551375">
      <w:pPr>
        <w:pStyle w:val="a9"/>
        <w:rPr>
          <w:rFonts w:eastAsiaTheme="minorEastAsia"/>
        </w:rPr>
      </w:pPr>
    </w:p>
    <w:p w14:paraId="0B670B41" w14:textId="15B63BD9" w:rsidR="008F7755" w:rsidRDefault="008F7755" w:rsidP="00551375">
      <w:pPr>
        <w:pStyle w:val="a9"/>
        <w:rPr>
          <w:rFonts w:eastAsiaTheme="minorEastAsia"/>
        </w:rPr>
      </w:pPr>
      <w:r>
        <w:rPr>
          <w:rFonts w:eastAsiaTheme="minorEastAsia" w:hint="eastAsia"/>
        </w:rPr>
        <w:t>I</w:t>
      </w:r>
      <w:r>
        <w:rPr>
          <w:rFonts w:eastAsiaTheme="minorEastAsia"/>
        </w:rPr>
        <w:t xml:space="preserve">n this contribution, we </w:t>
      </w:r>
      <w:r w:rsidR="00CC6E83">
        <w:rPr>
          <w:rFonts w:eastAsiaTheme="minorEastAsia"/>
        </w:rPr>
        <w:t xml:space="preserve">continue discussing </w:t>
      </w:r>
      <w:r w:rsidR="00AC4D95">
        <w:rPr>
          <w:rFonts w:eastAsiaTheme="minorEastAsia"/>
        </w:rPr>
        <w:t>following</w:t>
      </w:r>
      <w:r w:rsidR="00CC6E83">
        <w:rPr>
          <w:rFonts w:eastAsiaTheme="minorEastAsia"/>
        </w:rPr>
        <w:t xml:space="preserve"> issues</w:t>
      </w:r>
      <w:r w:rsidR="00AC4D95">
        <w:rPr>
          <w:rFonts w:eastAsiaTheme="minorEastAsia"/>
        </w:rPr>
        <w:t xml:space="preserve"> </w:t>
      </w:r>
      <w:r w:rsidR="001E32C0">
        <w:rPr>
          <w:rFonts w:eastAsiaTheme="minorEastAsia" w:hint="eastAsia"/>
        </w:rPr>
        <w:t>on</w:t>
      </w:r>
      <w:r w:rsidR="00AC4D95">
        <w:rPr>
          <w:rFonts w:eastAsiaTheme="minorEastAsia"/>
        </w:rPr>
        <w:t xml:space="preserve"> </w:t>
      </w:r>
      <w:r w:rsidR="00376C5E">
        <w:rPr>
          <w:rFonts w:eastAsiaTheme="minorEastAsia"/>
        </w:rPr>
        <w:t xml:space="preserve">the aspect of </w:t>
      </w:r>
      <w:r w:rsidR="00AC4D95">
        <w:rPr>
          <w:rFonts w:eastAsiaTheme="minorEastAsia"/>
        </w:rPr>
        <w:t>interoperability and testability</w:t>
      </w:r>
      <w:r w:rsidR="00376C5E">
        <w:rPr>
          <w:rFonts w:eastAsiaTheme="minorEastAsia"/>
        </w:rPr>
        <w:t>:</w:t>
      </w:r>
    </w:p>
    <w:p w14:paraId="21D1A1F8" w14:textId="5F35E404" w:rsidR="00AC4D95" w:rsidRDefault="00AC4D95" w:rsidP="00AC4D95">
      <w:pPr>
        <w:pStyle w:val="a9"/>
        <w:numPr>
          <w:ilvl w:val="0"/>
          <w:numId w:val="44"/>
        </w:numPr>
        <w:rPr>
          <w:rFonts w:eastAsiaTheme="minorEastAsia"/>
        </w:rPr>
      </w:pPr>
      <w:r>
        <w:rPr>
          <w:rFonts w:eastAsiaTheme="minorEastAsia"/>
        </w:rPr>
        <w:t>Reference block diagram of one-sided model</w:t>
      </w:r>
    </w:p>
    <w:p w14:paraId="149F9AB2" w14:textId="30C0BE38" w:rsidR="00AC4D95" w:rsidRDefault="00AC4D95" w:rsidP="00AC4D95">
      <w:pPr>
        <w:pStyle w:val="a9"/>
        <w:numPr>
          <w:ilvl w:val="0"/>
          <w:numId w:val="44"/>
        </w:numPr>
        <w:rPr>
          <w:rFonts w:eastAsiaTheme="minorEastAsia"/>
        </w:rPr>
      </w:pPr>
      <w:r>
        <w:rPr>
          <w:rFonts w:eastAsiaTheme="minorEastAsia"/>
        </w:rPr>
        <w:t>Reference block diagram of two-sided model</w:t>
      </w:r>
    </w:p>
    <w:p w14:paraId="6E1096F4" w14:textId="78562C72" w:rsidR="00AC4D95" w:rsidRDefault="00AC4D95" w:rsidP="00AC4D95">
      <w:pPr>
        <w:pStyle w:val="a9"/>
        <w:numPr>
          <w:ilvl w:val="0"/>
          <w:numId w:val="44"/>
        </w:numPr>
        <w:rPr>
          <w:rFonts w:eastAsiaTheme="minorEastAsia"/>
        </w:rPr>
      </w:pPr>
      <w:r>
        <w:rPr>
          <w:rFonts w:eastAsiaTheme="minorEastAsia"/>
        </w:rPr>
        <w:t>Reference decoder options for two-sided model</w:t>
      </w:r>
    </w:p>
    <w:p w14:paraId="5A0CCF74" w14:textId="4A56E77A" w:rsidR="00AC4D95" w:rsidRDefault="00AC4D95" w:rsidP="00AC4D95">
      <w:pPr>
        <w:pStyle w:val="a9"/>
        <w:numPr>
          <w:ilvl w:val="0"/>
          <w:numId w:val="44"/>
        </w:numPr>
        <w:rPr>
          <w:rFonts w:eastAsiaTheme="minorEastAsia"/>
        </w:rPr>
      </w:pPr>
      <w:r>
        <w:rPr>
          <w:rFonts w:eastAsiaTheme="minorEastAsia"/>
        </w:rPr>
        <w:t>Test dataset</w:t>
      </w:r>
    </w:p>
    <w:p w14:paraId="0398CB25" w14:textId="2CC50380" w:rsidR="00EF4409" w:rsidRPr="004661F1" w:rsidRDefault="00EF4409" w:rsidP="00B64407">
      <w:pPr>
        <w:pStyle w:val="1"/>
      </w:pPr>
      <w:r w:rsidRPr="004661F1">
        <w:rPr>
          <w:rFonts w:hint="eastAsia"/>
        </w:rPr>
        <w:t>2</w:t>
      </w:r>
      <w:r w:rsidR="004349C1">
        <w:tab/>
      </w:r>
      <w:r w:rsidR="008F7755">
        <w:t>Discussion</w:t>
      </w:r>
    </w:p>
    <w:p w14:paraId="0A2BB296" w14:textId="6996B475" w:rsidR="002E0D42" w:rsidRPr="00B64407" w:rsidRDefault="00DC2EC6" w:rsidP="00DC2EC6">
      <w:pPr>
        <w:pStyle w:val="21"/>
      </w:pPr>
      <w:r>
        <w:t xml:space="preserve">2.1 </w:t>
      </w:r>
      <w:r w:rsidR="005B2109">
        <w:t xml:space="preserve">Reference block </w:t>
      </w:r>
      <w:r w:rsidR="00E83980">
        <w:t xml:space="preserve">diagram </w:t>
      </w:r>
      <w:r w:rsidR="008431F2">
        <w:t>of</w:t>
      </w:r>
      <w:r w:rsidR="005B2109">
        <w:t xml:space="preserve"> one-sided model</w:t>
      </w:r>
    </w:p>
    <w:p w14:paraId="6F62CAC0" w14:textId="1379A24D" w:rsidR="00E83980" w:rsidRDefault="00E83980" w:rsidP="005661C7">
      <w:pPr>
        <w:pStyle w:val="a9"/>
        <w:rPr>
          <w:rFonts w:eastAsiaTheme="minorEastAsia"/>
        </w:rPr>
      </w:pPr>
      <w:r>
        <w:rPr>
          <w:rFonts w:eastAsiaTheme="minorEastAsia" w:hint="eastAsia"/>
        </w:rPr>
        <w:t>T</w:t>
      </w:r>
      <w:r>
        <w:rPr>
          <w:rFonts w:eastAsiaTheme="minorEastAsia"/>
        </w:rPr>
        <w:t xml:space="preserve">he reference block diagram </w:t>
      </w:r>
      <w:r w:rsidR="008431F2">
        <w:rPr>
          <w:rFonts w:eastAsiaTheme="minorEastAsia"/>
        </w:rPr>
        <w:t xml:space="preserve">of </w:t>
      </w:r>
      <w:r>
        <w:rPr>
          <w:rFonts w:eastAsiaTheme="minorEastAsia"/>
        </w:rPr>
        <w:t>one-sided model given in R4-2309317 are presented in figure 1.</w:t>
      </w:r>
    </w:p>
    <w:p w14:paraId="78932307" w14:textId="3448B608" w:rsidR="00E83980" w:rsidRDefault="00E83980" w:rsidP="00E83980">
      <w:pPr>
        <w:pStyle w:val="a9"/>
        <w:jc w:val="center"/>
        <w:rPr>
          <w:rFonts w:eastAsiaTheme="minorEastAsia"/>
        </w:rPr>
      </w:pPr>
      <w:r>
        <w:rPr>
          <w:rFonts w:ascii="Times New Roman" w:hAnsi="Times New Roman"/>
          <w:noProof/>
          <w:lang w:eastAsia="ko-KR"/>
        </w:rPr>
        <w:drawing>
          <wp:inline distT="0" distB="0" distL="0" distR="0" wp14:anchorId="647C1F81" wp14:editId="731D7313">
            <wp:extent cx="6120765" cy="283704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837047"/>
                    </a:xfrm>
                    <a:prstGeom prst="rect">
                      <a:avLst/>
                    </a:prstGeom>
                    <a:noFill/>
                  </pic:spPr>
                </pic:pic>
              </a:graphicData>
            </a:graphic>
          </wp:inline>
        </w:drawing>
      </w:r>
    </w:p>
    <w:p w14:paraId="342F1EAA" w14:textId="4F960F24" w:rsidR="00E83980" w:rsidRDefault="00E83980" w:rsidP="00E83980">
      <w:pPr>
        <w:pStyle w:val="a9"/>
        <w:jc w:val="center"/>
        <w:rPr>
          <w:rFonts w:eastAsiaTheme="minorEastAsia"/>
        </w:rPr>
      </w:pPr>
      <w:r>
        <w:rPr>
          <w:rFonts w:eastAsiaTheme="minorEastAsia" w:hint="eastAsia"/>
        </w:rPr>
        <w:t>F</w:t>
      </w:r>
      <w:r>
        <w:rPr>
          <w:rFonts w:eastAsiaTheme="minorEastAsia"/>
        </w:rPr>
        <w:t>igure 1 reference block diagram</w:t>
      </w:r>
      <w:r w:rsidR="008431F2">
        <w:rPr>
          <w:rFonts w:eastAsiaTheme="minorEastAsia"/>
        </w:rPr>
        <w:t xml:space="preserve"> of</w:t>
      </w:r>
      <w:r>
        <w:rPr>
          <w:rFonts w:eastAsiaTheme="minorEastAsia"/>
        </w:rPr>
        <w:t xml:space="preserve"> one-sided model (R4-2309317)</w:t>
      </w:r>
    </w:p>
    <w:p w14:paraId="3B7A54C4" w14:textId="77777777" w:rsidR="003636C2" w:rsidRDefault="000267BE" w:rsidP="005661C7">
      <w:pPr>
        <w:pStyle w:val="a9"/>
        <w:rPr>
          <w:rFonts w:eastAsiaTheme="minorEastAsia"/>
        </w:rPr>
      </w:pPr>
      <w:r w:rsidRPr="00285B2D">
        <w:rPr>
          <w:rFonts w:eastAsiaTheme="minorEastAsia"/>
          <w:b/>
          <w:bCs/>
        </w:rPr>
        <w:t>Data collection:</w:t>
      </w:r>
      <w:r>
        <w:rPr>
          <w:rFonts w:eastAsiaTheme="minorEastAsia"/>
        </w:rPr>
        <w:t xml:space="preserve"> </w:t>
      </w:r>
      <w:r w:rsidR="003636C2">
        <w:rPr>
          <w:rFonts w:eastAsiaTheme="minorEastAsia"/>
        </w:rPr>
        <w:t xml:space="preserve">In our consideration, </w:t>
      </w:r>
      <w:r w:rsidR="008C65E4">
        <w:rPr>
          <w:rFonts w:eastAsiaTheme="minorEastAsia"/>
        </w:rPr>
        <w:t xml:space="preserve">data collection for </w:t>
      </w:r>
      <w:r>
        <w:rPr>
          <w:rFonts w:eastAsiaTheme="minorEastAsia"/>
        </w:rPr>
        <w:t>model inference and model monitoring should be reflec</w:t>
      </w:r>
      <w:r w:rsidR="00285B2D">
        <w:rPr>
          <w:rFonts w:eastAsiaTheme="minorEastAsia"/>
        </w:rPr>
        <w:t>t</w:t>
      </w:r>
      <w:r>
        <w:rPr>
          <w:rFonts w:eastAsiaTheme="minorEastAsia"/>
        </w:rPr>
        <w:t>ed in the reference block diagram.</w:t>
      </w:r>
      <w:r w:rsidR="00026F1A">
        <w:rPr>
          <w:rFonts w:eastAsiaTheme="minorEastAsia"/>
        </w:rPr>
        <w:t xml:space="preserve"> </w:t>
      </w:r>
      <w:r w:rsidR="003636C2">
        <w:rPr>
          <w:rFonts w:eastAsiaTheme="minorEastAsia"/>
        </w:rPr>
        <w:t>We also think it would be better to differentiate two different cases:</w:t>
      </w:r>
    </w:p>
    <w:p w14:paraId="6BE86C4E" w14:textId="77777777" w:rsidR="003636C2" w:rsidRDefault="00026F1A" w:rsidP="003636C2">
      <w:pPr>
        <w:pStyle w:val="a9"/>
        <w:numPr>
          <w:ilvl w:val="0"/>
          <w:numId w:val="45"/>
        </w:numPr>
        <w:rPr>
          <w:rFonts w:eastAsiaTheme="minorEastAsia"/>
        </w:rPr>
      </w:pPr>
      <w:r>
        <w:rPr>
          <w:rFonts w:eastAsiaTheme="minorEastAsia"/>
        </w:rPr>
        <w:t xml:space="preserve">For the case that model inference and model monitoring are conducted </w:t>
      </w:r>
      <w:r w:rsidR="00C61313">
        <w:rPr>
          <w:rFonts w:eastAsiaTheme="minorEastAsia" w:hint="eastAsia"/>
        </w:rPr>
        <w:t>b</w:t>
      </w:r>
      <w:r w:rsidR="00C61313">
        <w:rPr>
          <w:rFonts w:eastAsiaTheme="minorEastAsia"/>
        </w:rPr>
        <w:t xml:space="preserve">oth </w:t>
      </w:r>
      <w:r>
        <w:rPr>
          <w:rFonts w:eastAsiaTheme="minorEastAsia"/>
        </w:rPr>
        <w:t xml:space="preserve">on DUT side, a single data collection block could be added into the frame of DUT. </w:t>
      </w:r>
    </w:p>
    <w:p w14:paraId="3AEE663C" w14:textId="5F12B64C" w:rsidR="00026F1A" w:rsidRDefault="00C61313" w:rsidP="003636C2">
      <w:pPr>
        <w:pStyle w:val="a9"/>
        <w:numPr>
          <w:ilvl w:val="0"/>
          <w:numId w:val="45"/>
        </w:numPr>
        <w:rPr>
          <w:rFonts w:eastAsiaTheme="minorEastAsia"/>
        </w:rPr>
      </w:pPr>
      <w:r>
        <w:rPr>
          <w:rFonts w:eastAsiaTheme="minorEastAsia"/>
        </w:rPr>
        <w:t xml:space="preserve">Otherwise, </w:t>
      </w:r>
      <w:r w:rsidR="00E13104">
        <w:rPr>
          <w:rFonts w:eastAsiaTheme="minorEastAsia"/>
        </w:rPr>
        <w:t xml:space="preserve">two data collection blocks are </w:t>
      </w:r>
      <w:r w:rsidR="000860D3">
        <w:rPr>
          <w:rFonts w:eastAsiaTheme="minorEastAsia"/>
        </w:rPr>
        <w:t xml:space="preserve">separately </w:t>
      </w:r>
      <w:r w:rsidR="008C65E4">
        <w:rPr>
          <w:rFonts w:eastAsiaTheme="minorEastAsia"/>
        </w:rPr>
        <w:t>a</w:t>
      </w:r>
      <w:r w:rsidR="00E13104">
        <w:rPr>
          <w:rFonts w:eastAsiaTheme="minorEastAsia"/>
        </w:rPr>
        <w:t>dded into the frame of TE and DUT</w:t>
      </w:r>
      <w:r w:rsidR="000860D3">
        <w:rPr>
          <w:rFonts w:eastAsiaTheme="minorEastAsia"/>
        </w:rPr>
        <w:t xml:space="preserve">. Moreover, </w:t>
      </w:r>
      <w:r w:rsidR="00E13104">
        <w:rPr>
          <w:rFonts w:eastAsiaTheme="minorEastAsia"/>
        </w:rPr>
        <w:t xml:space="preserve">a connection from model inference </w:t>
      </w:r>
      <w:r w:rsidR="000A7AF4">
        <w:rPr>
          <w:rFonts w:eastAsiaTheme="minorEastAsia"/>
        </w:rPr>
        <w:t xml:space="preserve">on DUT side </w:t>
      </w:r>
      <w:r w:rsidR="00E13104">
        <w:rPr>
          <w:rFonts w:eastAsiaTheme="minorEastAsia"/>
        </w:rPr>
        <w:t>to model monitoring</w:t>
      </w:r>
      <w:r w:rsidR="000A7AF4">
        <w:rPr>
          <w:rFonts w:eastAsiaTheme="minorEastAsia"/>
        </w:rPr>
        <w:t xml:space="preserve"> on TE side</w:t>
      </w:r>
      <w:r w:rsidR="00E13104">
        <w:rPr>
          <w:rFonts w:eastAsiaTheme="minorEastAsia"/>
        </w:rPr>
        <w:t xml:space="preserve"> </w:t>
      </w:r>
      <w:r w:rsidR="007B2399">
        <w:rPr>
          <w:rFonts w:eastAsiaTheme="minorEastAsia"/>
        </w:rPr>
        <w:t>could</w:t>
      </w:r>
      <w:r w:rsidR="00E13104">
        <w:rPr>
          <w:rFonts w:eastAsiaTheme="minorEastAsia"/>
        </w:rPr>
        <w:t xml:space="preserve"> be added to reflect the </w:t>
      </w:r>
      <w:r w:rsidR="0060093C">
        <w:rPr>
          <w:rFonts w:eastAsiaTheme="minorEastAsia"/>
        </w:rPr>
        <w:t>delivery</w:t>
      </w:r>
      <w:r w:rsidR="00E13104">
        <w:rPr>
          <w:rFonts w:eastAsiaTheme="minorEastAsia"/>
        </w:rPr>
        <w:t xml:space="preserve"> of model </w:t>
      </w:r>
      <w:r w:rsidR="00EB2FC8">
        <w:rPr>
          <w:rFonts w:eastAsiaTheme="minorEastAsia"/>
        </w:rPr>
        <w:t xml:space="preserve">inference </w:t>
      </w:r>
      <w:r w:rsidR="00E13104">
        <w:rPr>
          <w:rFonts w:eastAsiaTheme="minorEastAsia"/>
        </w:rPr>
        <w:t>output.</w:t>
      </w:r>
      <w:r w:rsidR="008C65E4">
        <w:rPr>
          <w:rFonts w:eastAsiaTheme="minorEastAsia"/>
        </w:rPr>
        <w:t xml:space="preserve"> </w:t>
      </w:r>
    </w:p>
    <w:p w14:paraId="68042800" w14:textId="77777777" w:rsidR="00372479" w:rsidRDefault="006946D8" w:rsidP="006946D8">
      <w:pPr>
        <w:pStyle w:val="a9"/>
        <w:rPr>
          <w:rFonts w:eastAsiaTheme="minorEastAsia"/>
        </w:rPr>
      </w:pPr>
      <w:r w:rsidRPr="005E2BAA">
        <w:rPr>
          <w:rFonts w:eastAsiaTheme="minorEastAsia" w:hint="eastAsia"/>
          <w:b/>
          <w:bCs/>
        </w:rPr>
        <w:t>A</w:t>
      </w:r>
      <w:r w:rsidRPr="005E2BAA">
        <w:rPr>
          <w:rFonts w:eastAsiaTheme="minorEastAsia"/>
          <w:b/>
          <w:bCs/>
        </w:rPr>
        <w:t xml:space="preserve">I/ML model </w:t>
      </w:r>
      <w:r>
        <w:rPr>
          <w:rFonts w:eastAsiaTheme="minorEastAsia"/>
          <w:b/>
          <w:bCs/>
        </w:rPr>
        <w:t xml:space="preserve">control: </w:t>
      </w:r>
      <w:r w:rsidR="00EB2FC8">
        <w:rPr>
          <w:rFonts w:eastAsiaTheme="minorEastAsia"/>
        </w:rPr>
        <w:t>The function of model control block</w:t>
      </w:r>
      <w:r>
        <w:rPr>
          <w:rFonts w:eastAsiaTheme="minorEastAsia"/>
        </w:rPr>
        <w:t xml:space="preserve"> </w:t>
      </w:r>
      <w:r w:rsidR="003636C2">
        <w:rPr>
          <w:rFonts w:eastAsiaTheme="minorEastAsia"/>
        </w:rPr>
        <w:t xml:space="preserve">in figure 1 </w:t>
      </w:r>
      <w:r>
        <w:rPr>
          <w:rFonts w:eastAsiaTheme="minorEastAsia"/>
        </w:rPr>
        <w:t xml:space="preserve">needs clarification. </w:t>
      </w:r>
      <w:r w:rsidR="003636C2">
        <w:rPr>
          <w:rFonts w:eastAsiaTheme="minorEastAsia"/>
        </w:rPr>
        <w:t>Based on our understanding,</w:t>
      </w:r>
      <w:r>
        <w:rPr>
          <w:rFonts w:eastAsiaTheme="minorEastAsia"/>
        </w:rPr>
        <w:t xml:space="preserve"> </w:t>
      </w:r>
      <w:r w:rsidR="00C03E7B">
        <w:rPr>
          <w:rFonts w:eastAsiaTheme="minorEastAsia"/>
        </w:rPr>
        <w:t xml:space="preserve">the function of </w:t>
      </w:r>
      <w:r>
        <w:rPr>
          <w:rFonts w:eastAsiaTheme="minorEastAsia"/>
        </w:rPr>
        <w:t xml:space="preserve">this part </w:t>
      </w:r>
      <w:r w:rsidR="00EB2FC8">
        <w:rPr>
          <w:rFonts w:eastAsiaTheme="minorEastAsia"/>
        </w:rPr>
        <w:t xml:space="preserve">is </w:t>
      </w:r>
      <w:r w:rsidR="00C03E7B">
        <w:rPr>
          <w:rFonts w:eastAsiaTheme="minorEastAsia"/>
        </w:rPr>
        <w:t>similar</w:t>
      </w:r>
      <w:r w:rsidR="00EB2FC8">
        <w:rPr>
          <w:rFonts w:eastAsiaTheme="minorEastAsia"/>
        </w:rPr>
        <w:t xml:space="preserve"> as</w:t>
      </w:r>
      <w:r>
        <w:rPr>
          <w:rFonts w:eastAsiaTheme="minorEastAsia"/>
        </w:rPr>
        <w:t xml:space="preserve"> </w:t>
      </w:r>
      <w:r w:rsidR="00EB2FC8">
        <w:rPr>
          <w:rFonts w:eastAsiaTheme="minorEastAsia"/>
        </w:rPr>
        <w:t xml:space="preserve">model </w:t>
      </w:r>
      <w:r>
        <w:rPr>
          <w:rFonts w:eastAsiaTheme="minorEastAsia"/>
        </w:rPr>
        <w:t>select/switch/fallback/activation/deactivation</w:t>
      </w:r>
      <w:r w:rsidR="00C03E7B">
        <w:rPr>
          <w:rFonts w:eastAsiaTheme="minorEastAsia"/>
        </w:rPr>
        <w:t xml:space="preserve"> (model management for short)</w:t>
      </w:r>
      <w:r>
        <w:rPr>
          <w:rFonts w:eastAsiaTheme="minorEastAsia"/>
        </w:rPr>
        <w:t xml:space="preserve"> </w:t>
      </w:r>
      <w:r w:rsidR="00EB2FC8">
        <w:rPr>
          <w:rFonts w:eastAsiaTheme="minorEastAsia"/>
        </w:rPr>
        <w:t xml:space="preserve">on DUT side, which decides corresponding LCM behavior based on the output of model monitoring. </w:t>
      </w:r>
    </w:p>
    <w:p w14:paraId="7C4E5415" w14:textId="77777777" w:rsidR="00372479" w:rsidRDefault="00EB2FC8" w:rsidP="00372479">
      <w:pPr>
        <w:pStyle w:val="a9"/>
        <w:numPr>
          <w:ilvl w:val="0"/>
          <w:numId w:val="46"/>
        </w:numPr>
        <w:rPr>
          <w:rFonts w:eastAsiaTheme="minorEastAsia"/>
        </w:rPr>
      </w:pPr>
      <w:r>
        <w:rPr>
          <w:rFonts w:eastAsiaTheme="minorEastAsia"/>
        </w:rPr>
        <w:t>For the case that model monitoring</w:t>
      </w:r>
      <w:r w:rsidR="00747BA1">
        <w:rPr>
          <w:rFonts w:eastAsiaTheme="minorEastAsia"/>
        </w:rPr>
        <w:t xml:space="preserve"> is c</w:t>
      </w:r>
      <w:r>
        <w:rPr>
          <w:rFonts w:eastAsiaTheme="minorEastAsia"/>
        </w:rPr>
        <w:t xml:space="preserve">onducted on DUT side, model control could be removed from the frame of TE. </w:t>
      </w:r>
    </w:p>
    <w:p w14:paraId="2AB60F1E" w14:textId="0ABC7E84" w:rsidR="006946D8" w:rsidRDefault="00747BA1" w:rsidP="00372479">
      <w:pPr>
        <w:pStyle w:val="a9"/>
        <w:numPr>
          <w:ilvl w:val="0"/>
          <w:numId w:val="46"/>
        </w:numPr>
        <w:rPr>
          <w:rFonts w:eastAsiaTheme="minorEastAsia"/>
        </w:rPr>
      </w:pPr>
      <w:r>
        <w:rPr>
          <w:rFonts w:eastAsiaTheme="minorEastAsia"/>
        </w:rPr>
        <w:lastRenderedPageBreak/>
        <w:t>For the case that model monitoring is conducted on TE side, model control can be kept</w:t>
      </w:r>
      <w:r w:rsidR="0052125F">
        <w:rPr>
          <w:rFonts w:eastAsiaTheme="minorEastAsia"/>
        </w:rPr>
        <w:t xml:space="preserve"> </w:t>
      </w:r>
      <w:r w:rsidR="0052125F">
        <w:rPr>
          <w:rFonts w:eastAsiaTheme="minorEastAsia" w:hint="eastAsia"/>
        </w:rPr>
        <w:t>o</w:t>
      </w:r>
      <w:r w:rsidR="0052125F">
        <w:rPr>
          <w:rFonts w:eastAsiaTheme="minorEastAsia"/>
        </w:rPr>
        <w:t>r combined with monitoring</w:t>
      </w:r>
      <w:r w:rsidR="006946D8">
        <w:rPr>
          <w:rFonts w:eastAsiaTheme="minorEastAsia"/>
        </w:rPr>
        <w:t>.</w:t>
      </w:r>
      <w:r>
        <w:rPr>
          <w:rFonts w:eastAsiaTheme="minorEastAsia"/>
        </w:rPr>
        <w:t xml:space="preserve"> </w:t>
      </w:r>
      <w:r w:rsidR="000A7AF4">
        <w:rPr>
          <w:rFonts w:eastAsiaTheme="minorEastAsia"/>
        </w:rPr>
        <w:t xml:space="preserve">A connection from model </w:t>
      </w:r>
      <w:r w:rsidR="0052125F">
        <w:rPr>
          <w:rFonts w:eastAsiaTheme="minorEastAsia"/>
        </w:rPr>
        <w:t>control</w:t>
      </w:r>
      <w:r w:rsidR="000A7AF4">
        <w:rPr>
          <w:rFonts w:eastAsiaTheme="minorEastAsia"/>
        </w:rPr>
        <w:t xml:space="preserve"> on TE side to model management on DUT side could be added to reflect the transmission of LCM </w:t>
      </w:r>
      <w:r w:rsidR="00C60B63">
        <w:rPr>
          <w:rFonts w:eastAsiaTheme="minorEastAsia"/>
        </w:rPr>
        <w:t>signaling</w:t>
      </w:r>
      <w:r w:rsidR="000A7AF4">
        <w:rPr>
          <w:rFonts w:eastAsiaTheme="minorEastAsia"/>
        </w:rPr>
        <w:t>.</w:t>
      </w:r>
    </w:p>
    <w:p w14:paraId="37FE40BD" w14:textId="72A38F43" w:rsidR="0005633D" w:rsidRDefault="0005633D" w:rsidP="0005633D">
      <w:pPr>
        <w:pStyle w:val="a9"/>
        <w:rPr>
          <w:rFonts w:eastAsiaTheme="minorEastAsia" w:hint="eastAsia"/>
        </w:rPr>
      </w:pPr>
      <w:r>
        <w:rPr>
          <w:rFonts w:eastAsiaTheme="minorEastAsia" w:hint="eastAsia"/>
        </w:rPr>
        <w:t>Based</w:t>
      </w:r>
      <w:r>
        <w:rPr>
          <w:rFonts w:eastAsiaTheme="minorEastAsia"/>
        </w:rPr>
        <w:t xml:space="preserve"> on above analysis, we make some updates to the reference block diagram, shown as following proposal and figures.</w:t>
      </w:r>
    </w:p>
    <w:p w14:paraId="076E3A0F" w14:textId="76DA0DD9" w:rsidR="006946D8" w:rsidRPr="006F7500" w:rsidRDefault="00C60B63" w:rsidP="005661C7">
      <w:pPr>
        <w:pStyle w:val="a9"/>
        <w:rPr>
          <w:rFonts w:eastAsiaTheme="minorEastAsia"/>
          <w:b/>
          <w:bCs/>
        </w:rPr>
      </w:pPr>
      <w:r w:rsidRPr="006F7500">
        <w:rPr>
          <w:rFonts w:eastAsiaTheme="minorEastAsia"/>
          <w:b/>
          <w:bCs/>
        </w:rPr>
        <w:t xml:space="preserve">Proposal 1: Following updates </w:t>
      </w:r>
      <w:r w:rsidR="005855C0">
        <w:rPr>
          <w:rFonts w:eastAsiaTheme="minorEastAsia"/>
          <w:b/>
          <w:bCs/>
        </w:rPr>
        <w:t>(</w:t>
      </w:r>
      <w:r w:rsidR="009A1635">
        <w:rPr>
          <w:rFonts w:eastAsiaTheme="minorEastAsia"/>
          <w:b/>
          <w:bCs/>
        </w:rPr>
        <w:t xml:space="preserve">shown in </w:t>
      </w:r>
      <w:r w:rsidR="005855C0">
        <w:rPr>
          <w:rFonts w:eastAsiaTheme="minorEastAsia"/>
          <w:b/>
          <w:bCs/>
        </w:rPr>
        <w:t>figure 2 and 3)</w:t>
      </w:r>
      <w:r w:rsidR="009A1635">
        <w:rPr>
          <w:rFonts w:eastAsiaTheme="minorEastAsia"/>
          <w:b/>
          <w:bCs/>
        </w:rPr>
        <w:t xml:space="preserve"> to </w:t>
      </w:r>
      <w:r w:rsidRPr="006F7500">
        <w:rPr>
          <w:rFonts w:eastAsiaTheme="minorEastAsia"/>
          <w:b/>
          <w:bCs/>
        </w:rPr>
        <w:t>reference block diagram of one-sided model could be considered.</w:t>
      </w:r>
    </w:p>
    <w:p w14:paraId="05568235" w14:textId="773E7576" w:rsidR="008431F2" w:rsidRDefault="008431F2" w:rsidP="008431F2">
      <w:pPr>
        <w:pStyle w:val="a9"/>
        <w:jc w:val="center"/>
        <w:rPr>
          <w:rFonts w:eastAsiaTheme="minorEastAsia"/>
        </w:rPr>
      </w:pPr>
      <w:r>
        <w:rPr>
          <w:rFonts w:eastAsiaTheme="minorEastAsia"/>
          <w:noProof/>
        </w:rPr>
        <w:drawing>
          <wp:inline distT="0" distB="0" distL="0" distR="0" wp14:anchorId="1C3F528C" wp14:editId="026B68C4">
            <wp:extent cx="6044891" cy="1985962"/>
            <wp:effectExtent l="0" t="0" r="0" b="0"/>
            <wp:docPr id="9610817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4670" cy="1995746"/>
                    </a:xfrm>
                    <a:prstGeom prst="rect">
                      <a:avLst/>
                    </a:prstGeom>
                    <a:noFill/>
                  </pic:spPr>
                </pic:pic>
              </a:graphicData>
            </a:graphic>
          </wp:inline>
        </w:drawing>
      </w:r>
    </w:p>
    <w:p w14:paraId="01A29D9D" w14:textId="5B069983" w:rsidR="008431F2" w:rsidRDefault="008431F2" w:rsidP="008431F2">
      <w:pPr>
        <w:pStyle w:val="a9"/>
        <w:jc w:val="center"/>
        <w:rPr>
          <w:rFonts w:eastAsiaTheme="minorEastAsia"/>
        </w:rPr>
      </w:pPr>
      <w:r>
        <w:rPr>
          <w:rFonts w:eastAsiaTheme="minorEastAsia"/>
        </w:rPr>
        <w:t>Figure 2 updates to reference block diagram of one-sided model (DUT-side monitoring)</w:t>
      </w:r>
    </w:p>
    <w:p w14:paraId="1DF2B073" w14:textId="2952E262" w:rsidR="008431F2" w:rsidRDefault="00CE6F28" w:rsidP="008431F2">
      <w:pPr>
        <w:pStyle w:val="a9"/>
        <w:jc w:val="center"/>
        <w:rPr>
          <w:rFonts w:eastAsiaTheme="minorEastAsia"/>
        </w:rPr>
      </w:pPr>
      <w:r>
        <w:rPr>
          <w:rFonts w:eastAsiaTheme="minorEastAsia"/>
          <w:noProof/>
        </w:rPr>
        <w:drawing>
          <wp:inline distT="0" distB="0" distL="0" distR="0" wp14:anchorId="30F46D1A" wp14:editId="28ADC4B2">
            <wp:extent cx="6072188" cy="2346699"/>
            <wp:effectExtent l="0" t="0" r="5080" b="0"/>
            <wp:docPr id="16242014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8293" cy="2356788"/>
                    </a:xfrm>
                    <a:prstGeom prst="rect">
                      <a:avLst/>
                    </a:prstGeom>
                    <a:noFill/>
                  </pic:spPr>
                </pic:pic>
              </a:graphicData>
            </a:graphic>
          </wp:inline>
        </w:drawing>
      </w:r>
    </w:p>
    <w:p w14:paraId="047C0681" w14:textId="2F4BBFD3" w:rsidR="008431F2" w:rsidRDefault="008431F2" w:rsidP="008431F2">
      <w:pPr>
        <w:pStyle w:val="a9"/>
        <w:jc w:val="center"/>
        <w:rPr>
          <w:rFonts w:eastAsiaTheme="minorEastAsia"/>
        </w:rPr>
      </w:pPr>
      <w:r>
        <w:rPr>
          <w:rFonts w:eastAsiaTheme="minorEastAsia"/>
        </w:rPr>
        <w:t>Figure 3 updates to reference block diagram of one-sided model (TE side monitoring)</w:t>
      </w:r>
    </w:p>
    <w:p w14:paraId="5DBD7456" w14:textId="086A52BF" w:rsidR="00392DE4" w:rsidRPr="005637C1" w:rsidRDefault="00392DE4" w:rsidP="005661C7">
      <w:pPr>
        <w:pStyle w:val="a9"/>
        <w:rPr>
          <w:rFonts w:eastAsiaTheme="minorEastAsia"/>
          <w:b/>
          <w:bCs/>
        </w:rPr>
      </w:pPr>
    </w:p>
    <w:p w14:paraId="47D391CF" w14:textId="609B94D6" w:rsidR="00A26818" w:rsidRPr="00500614" w:rsidRDefault="00A26818" w:rsidP="005637C1">
      <w:pPr>
        <w:pStyle w:val="21"/>
      </w:pPr>
      <w:r>
        <w:t xml:space="preserve">2.2 </w:t>
      </w:r>
      <w:r w:rsidR="0038289D">
        <w:t xml:space="preserve">Reference block diagram of </w:t>
      </w:r>
      <w:r w:rsidR="0038289D">
        <w:rPr>
          <w:rFonts w:hint="eastAsia"/>
          <w:lang w:eastAsia="zh-CN"/>
        </w:rPr>
        <w:t>two-</w:t>
      </w:r>
      <w:r w:rsidR="0038289D">
        <w:t>sided model</w:t>
      </w:r>
    </w:p>
    <w:p w14:paraId="6D472205" w14:textId="0561A51A" w:rsidR="002E63DC" w:rsidRDefault="002E63DC" w:rsidP="005661C7">
      <w:pPr>
        <w:pStyle w:val="a9"/>
        <w:rPr>
          <w:rFonts w:eastAsiaTheme="minorEastAsia"/>
        </w:rPr>
      </w:pPr>
      <w:r>
        <w:rPr>
          <w:rFonts w:eastAsiaTheme="minorEastAsia" w:hint="eastAsia"/>
        </w:rPr>
        <w:t>F</w:t>
      </w:r>
      <w:r>
        <w:rPr>
          <w:rFonts w:eastAsiaTheme="minorEastAsia"/>
        </w:rPr>
        <w:t>or two-sided model, CSI compression is the only use case currently, so the discussion on reference block diagram could combine with the progress in other WGs on this case.</w:t>
      </w:r>
    </w:p>
    <w:p w14:paraId="725A9DF6" w14:textId="1A4FFFB1" w:rsidR="00044703" w:rsidRDefault="002E63DC" w:rsidP="005661C7">
      <w:pPr>
        <w:pStyle w:val="a9"/>
        <w:rPr>
          <w:rFonts w:eastAsiaTheme="minorEastAsia"/>
        </w:rPr>
      </w:pPr>
      <w:r>
        <w:rPr>
          <w:rFonts w:eastAsiaTheme="minorEastAsia" w:hint="eastAsia"/>
        </w:rPr>
        <w:t>I</w:t>
      </w:r>
      <w:r>
        <w:rPr>
          <w:rFonts w:eastAsiaTheme="minorEastAsia"/>
        </w:rPr>
        <w:t xml:space="preserve">n RAN1 </w:t>
      </w:r>
      <w:r w:rsidR="00F438A9">
        <w:rPr>
          <w:rFonts w:eastAsiaTheme="minorEastAsia"/>
        </w:rPr>
        <w:t xml:space="preserve">#112bis </w:t>
      </w:r>
      <w:r>
        <w:rPr>
          <w:rFonts w:eastAsiaTheme="minorEastAsia"/>
        </w:rPr>
        <w:t>meeting, some agreements have been made on model monitoring for CSI compression</w:t>
      </w:r>
      <w:r w:rsidR="00754561">
        <w:rPr>
          <w:rFonts w:eastAsiaTheme="minorEastAsia"/>
        </w:rPr>
        <w:t>, shown as follows:</w:t>
      </w:r>
    </w:p>
    <w:tbl>
      <w:tblPr>
        <w:tblStyle w:val="aff4"/>
        <w:tblW w:w="0" w:type="auto"/>
        <w:tblLook w:val="04A0" w:firstRow="1" w:lastRow="0" w:firstColumn="1" w:lastColumn="0" w:noHBand="0" w:noVBand="1"/>
      </w:tblPr>
      <w:tblGrid>
        <w:gridCol w:w="9629"/>
      </w:tblGrid>
      <w:tr w:rsidR="00F438A9" w14:paraId="434F8A4F" w14:textId="77777777" w:rsidTr="00F438A9">
        <w:tc>
          <w:tcPr>
            <w:tcW w:w="9629" w:type="dxa"/>
          </w:tcPr>
          <w:p w14:paraId="539FA9AF" w14:textId="77777777" w:rsidR="00F438A9" w:rsidRPr="00F438A9" w:rsidRDefault="00F438A9" w:rsidP="00F438A9">
            <w:pPr>
              <w:overflowPunct w:val="0"/>
              <w:autoSpaceDE w:val="0"/>
              <w:autoSpaceDN w:val="0"/>
              <w:adjustRightInd w:val="0"/>
              <w:spacing w:after="0" w:line="240" w:lineRule="auto"/>
              <w:textAlignment w:val="baseline"/>
              <w:rPr>
                <w:rFonts w:ascii="Times New Roman" w:eastAsia="Times New Roman" w:hAnsi="Times New Roman" w:cs="Times New Roman"/>
                <w:b/>
                <w:szCs w:val="20"/>
                <w:highlight w:val="green"/>
                <w:lang w:val="en-GB" w:eastAsia="zh-CN"/>
              </w:rPr>
            </w:pPr>
            <w:r w:rsidRPr="00F438A9">
              <w:rPr>
                <w:rFonts w:ascii="Times New Roman" w:eastAsia="Times New Roman" w:hAnsi="Times New Roman" w:cs="Times New Roman"/>
                <w:b/>
                <w:szCs w:val="20"/>
                <w:highlight w:val="green"/>
                <w:lang w:val="en-GB" w:eastAsia="zh-CN"/>
              </w:rPr>
              <w:t>Agreement</w:t>
            </w:r>
          </w:p>
          <w:p w14:paraId="2F3D8022" w14:textId="77777777" w:rsidR="00F438A9" w:rsidRPr="00F438A9" w:rsidRDefault="00F438A9" w:rsidP="00F438A9">
            <w:p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eastAsia="zh-CN"/>
              </w:rPr>
            </w:pPr>
            <w:r w:rsidRPr="00F438A9">
              <w:rPr>
                <w:rFonts w:ascii="Times New Roman" w:eastAsia="Times New Roman" w:hAnsi="Times New Roman" w:cs="Times New Roman"/>
                <w:bCs/>
                <w:szCs w:val="20"/>
                <w:lang w:val="en-GB" w:eastAsia="zh-CN"/>
              </w:rPr>
              <w:t xml:space="preserve">To evaluate the performance of the intermediate KPI based monitoring mechanism for CSI compression, for Step2 of the model monitoring methodology, the per sample </w:t>
            </w:r>
            <m:oMath>
              <m:sSub>
                <m:sSubPr>
                  <m:ctrlPr>
                    <w:rPr>
                      <w:rFonts w:ascii="Cambria Math" w:eastAsia="Times New Roman" w:hAnsi="Cambria Math" w:cs="Times New Roman"/>
                      <w:bCs/>
                      <w:szCs w:val="20"/>
                      <w:lang w:val="en-GB" w:eastAsia="en-GB"/>
                    </w:rPr>
                  </m:ctrlPr>
                </m:sSubPr>
                <m:e>
                  <m:r>
                    <m:rPr>
                      <m:sty m:val="p"/>
                    </m:rPr>
                    <w:rPr>
                      <w:rFonts w:ascii="Cambria Math" w:eastAsia="Times New Roman" w:hAnsi="Cambria Math" w:cs="Times New Roman"/>
                      <w:szCs w:val="20"/>
                      <w:lang w:val="en-GB" w:eastAsia="en-GB"/>
                    </w:rPr>
                    <m:t>KPI</m:t>
                  </m:r>
                </m:e>
                <m:sub>
                  <m:r>
                    <w:rPr>
                      <w:rFonts w:ascii="Cambria Math" w:eastAsia="Times New Roman" w:hAnsi="Cambria Math" w:cs="Times New Roman"/>
                      <w:szCs w:val="20"/>
                      <w:lang w:val="en-GB" w:eastAsia="en-GB"/>
                    </w:rPr>
                    <m:t>Diff</m:t>
                  </m:r>
                </m:sub>
              </m:sSub>
            </m:oMath>
            <w:r w:rsidRPr="00F438A9">
              <w:rPr>
                <w:rFonts w:ascii="Times New Roman" w:eastAsia="Times New Roman" w:hAnsi="Times New Roman" w:cs="Times New Roman"/>
                <w:bCs/>
                <w:szCs w:val="20"/>
                <w:lang w:val="en-GB" w:eastAsia="zh-CN"/>
              </w:rPr>
              <w:t xml:space="preserve"> is considered for</w:t>
            </w:r>
          </w:p>
          <w:p w14:paraId="65695EDB" w14:textId="77777777" w:rsidR="00F438A9" w:rsidRPr="00F438A9" w:rsidRDefault="00F438A9" w:rsidP="00F438A9">
            <w:pPr>
              <w:numPr>
                <w:ilvl w:val="0"/>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 xml:space="preserve">Case 1: NW side monitoring of intermediate KPI, where the monitoring accuracy is evaluated for a given ground-truth CSI format (e.g., quantized ground-truth CSI with 8 bits scalar, </w:t>
            </w:r>
            <w:r w:rsidRPr="00F438A9">
              <w:rPr>
                <w:rFonts w:ascii="Times New Roman" w:eastAsia="Times New Roman" w:hAnsi="Times New Roman" w:cs="Times New Roman"/>
                <w:bCs/>
                <w:kern w:val="2"/>
                <w:szCs w:val="20"/>
                <w:lang w:eastAsia="ja-JP"/>
              </w:rPr>
              <w:t xml:space="preserve">R16 </w:t>
            </w:r>
            <w:proofErr w:type="spellStart"/>
            <w:r w:rsidRPr="00F438A9">
              <w:rPr>
                <w:rFonts w:ascii="Times New Roman" w:eastAsia="Times New Roman" w:hAnsi="Times New Roman" w:cs="Times New Roman"/>
                <w:bCs/>
                <w:kern w:val="2"/>
                <w:szCs w:val="20"/>
                <w:lang w:eastAsia="ja-JP"/>
              </w:rPr>
              <w:t>eType</w:t>
            </w:r>
            <w:proofErr w:type="spellEnd"/>
            <w:r w:rsidRPr="00F438A9">
              <w:rPr>
                <w:rFonts w:ascii="Times New Roman" w:eastAsia="Times New Roman" w:hAnsi="Times New Roman" w:cs="Times New Roman"/>
                <w:bCs/>
                <w:kern w:val="2"/>
                <w:szCs w:val="20"/>
                <w:lang w:eastAsia="ja-JP"/>
              </w:rPr>
              <w:t xml:space="preserve"> II-like method, etc.</w:t>
            </w:r>
            <w:r w:rsidRPr="00F438A9">
              <w:rPr>
                <w:rFonts w:ascii="Times New Roman" w:eastAsia="Times New Roman" w:hAnsi="Times New Roman" w:cs="Times New Roman"/>
                <w:bCs/>
                <w:kern w:val="2"/>
                <w:szCs w:val="20"/>
                <w:lang w:eastAsia="zh-CN"/>
              </w:rPr>
              <w:t>)</w:t>
            </w:r>
            <w:r w:rsidRPr="00F438A9">
              <w:rPr>
                <w:rFonts w:ascii="Times New Roman" w:eastAsia="Times New Roman" w:hAnsi="Times New Roman" w:cs="Times New Roman"/>
                <w:bCs/>
                <w:color w:val="00B050"/>
                <w:kern w:val="2"/>
                <w:szCs w:val="20"/>
                <w:lang w:eastAsia="zh-CN"/>
              </w:rPr>
              <w:t xml:space="preserve"> </w:t>
            </w:r>
            <w:r w:rsidRPr="00F438A9">
              <w:rPr>
                <w:rFonts w:ascii="Times New Roman" w:eastAsia="Times New Roman" w:hAnsi="Times New Roman" w:cs="Times New Roman"/>
                <w:bCs/>
                <w:kern w:val="2"/>
                <w:szCs w:val="20"/>
                <w:lang w:eastAsia="zh-CN"/>
              </w:rPr>
              <w:t>or SRS measurements, where</w:t>
            </w:r>
          </w:p>
          <w:p w14:paraId="1668F4D7" w14:textId="77777777" w:rsidR="00F438A9" w:rsidRPr="00F438A9" w:rsidRDefault="00000000" w:rsidP="00F438A9">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00F438A9" w:rsidRPr="00F438A9">
              <w:rPr>
                <w:rFonts w:ascii="Times New Roman" w:eastAsia="Times New Roman" w:hAnsi="Times New Roman" w:cs="Times New Roman"/>
                <w:bCs/>
                <w:kern w:val="2"/>
                <w:szCs w:val="20"/>
                <w:lang w:eastAsia="zh-CN"/>
              </w:rPr>
              <w:t xml:space="preserve"> is calculated with the output CSI at the NW side and the given ground-truth CSI format or SRS measurements.</w:t>
            </w:r>
          </w:p>
          <w:p w14:paraId="5385AA8E" w14:textId="77777777" w:rsidR="00F438A9" w:rsidRPr="00F438A9" w:rsidRDefault="00000000" w:rsidP="00F438A9">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Genie</m:t>
                  </m:r>
                </m:sub>
              </m:sSub>
            </m:oMath>
            <w:r w:rsidR="00F438A9" w:rsidRPr="00F438A9">
              <w:rPr>
                <w:rFonts w:ascii="Times New Roman" w:eastAsia="Times New Roman" w:hAnsi="Times New Roman" w:cs="Times New Roman"/>
                <w:bCs/>
                <w:kern w:val="2"/>
                <w:szCs w:val="20"/>
                <w:lang w:eastAsia="zh-CN"/>
              </w:rPr>
              <w:t xml:space="preserve"> is calculated with output CSI (as for </w:t>
            </w: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00F438A9" w:rsidRPr="00F438A9">
              <w:rPr>
                <w:rFonts w:ascii="Times New Roman" w:eastAsia="Times New Roman" w:hAnsi="Times New Roman" w:cs="Times New Roman"/>
                <w:bCs/>
                <w:kern w:val="2"/>
                <w:szCs w:val="20"/>
                <w:lang w:eastAsia="zh-CN"/>
              </w:rPr>
              <w:t>) and the ground-truth CSI of Float32.</w:t>
            </w:r>
          </w:p>
          <w:p w14:paraId="49ECEA3E" w14:textId="77777777" w:rsidR="00F438A9" w:rsidRPr="00F438A9" w:rsidRDefault="00F438A9" w:rsidP="00F438A9">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 xml:space="preserve">Note: if Float32 is used for </w:t>
            </w: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Pr="00F438A9">
              <w:rPr>
                <w:rFonts w:ascii="Times New Roman" w:eastAsia="Times New Roman" w:hAnsi="Times New Roman" w:cs="Times New Roman"/>
                <w:bCs/>
                <w:kern w:val="2"/>
                <w:szCs w:val="20"/>
                <w:lang w:eastAsia="zh-CN"/>
              </w:rPr>
              <w:t xml:space="preserve">, the monitoring accuracy is 100% if </w:t>
            </w:r>
            <m:oMath>
              <m:sSub>
                <m:sSubPr>
                  <m:ctrlPr>
                    <w:rPr>
                      <w:rFonts w:ascii="Cambria Math" w:eastAsia="Times New Roman" w:hAnsi="Cambria Math" w:cs="Times New Roman"/>
                      <w:bCs/>
                      <w:kern w:val="2"/>
                      <w:szCs w:val="20"/>
                      <w:lang w:eastAsia="zh-CN"/>
                    </w:rPr>
                  </m:ctrlPr>
                </m:sSubPr>
                <m:e>
                  <m:r>
                    <m:rPr>
                      <m:sty m:val="p"/>
                    </m:rPr>
                    <w:rPr>
                      <w:rFonts w:ascii="Cambria Math" w:eastAsia="Times New Roman" w:hAnsi="Cambria Math" w:cs="Times New Roman"/>
                      <w:kern w:val="2"/>
                      <w:szCs w:val="20"/>
                      <w:lang w:eastAsia="zh-CN"/>
                    </w:rPr>
                    <m:t>KPI</m:t>
                  </m:r>
                </m:e>
                <m:sub>
                  <m:r>
                    <w:rPr>
                      <w:rFonts w:ascii="Cambria Math" w:eastAsia="Times New Roman" w:hAnsi="Cambria Math" w:cs="Times New Roman"/>
                      <w:kern w:val="2"/>
                      <w:szCs w:val="20"/>
                      <w:lang w:eastAsia="zh-CN"/>
                    </w:rPr>
                    <m:t>Actual</m:t>
                  </m:r>
                </m:sub>
              </m:sSub>
            </m:oMath>
            <w:r w:rsidRPr="00F438A9">
              <w:rPr>
                <w:rFonts w:ascii="Times New Roman" w:eastAsia="Times New Roman" w:hAnsi="Times New Roman" w:cs="Times New Roman"/>
                <w:bCs/>
                <w:kern w:val="2"/>
                <w:szCs w:val="20"/>
                <w:lang w:eastAsia="zh-CN"/>
              </w:rPr>
              <w:t xml:space="preserve"> and </w:t>
            </w:r>
            <m:oMath>
              <m:sSub>
                <m:sSubPr>
                  <m:ctrlPr>
                    <w:rPr>
                      <w:rFonts w:ascii="Cambria Math" w:eastAsia="Times New Roman" w:hAnsi="Cambria Math" w:cs="Times New Roman"/>
                      <w:bCs/>
                      <w:kern w:val="2"/>
                      <w:szCs w:val="20"/>
                      <w:lang w:eastAsia="zh-CN"/>
                    </w:rPr>
                  </m:ctrlPr>
                </m:sSubPr>
                <m:e>
                  <m:r>
                    <m:rPr>
                      <m:sty m:val="p"/>
                    </m:rPr>
                    <w:rPr>
                      <w:rFonts w:ascii="Cambria Math" w:eastAsia="Times New Roman" w:hAnsi="Cambria Math" w:cs="Times New Roman"/>
                      <w:kern w:val="2"/>
                      <w:szCs w:val="20"/>
                      <w:lang w:eastAsia="zh-CN"/>
                    </w:rPr>
                    <m:t>KPI</m:t>
                  </m:r>
                </m:e>
                <m:sub>
                  <m:r>
                    <w:rPr>
                      <w:rFonts w:ascii="Cambria Math" w:eastAsia="Times New Roman" w:hAnsi="Cambria Math" w:cs="Times New Roman"/>
                      <w:kern w:val="2"/>
                      <w:szCs w:val="20"/>
                      <w:lang w:eastAsia="zh-CN"/>
                    </w:rPr>
                    <m:t>Genie</m:t>
                  </m:r>
                </m:sub>
              </m:sSub>
            </m:oMath>
            <w:r w:rsidRPr="00F438A9">
              <w:rPr>
                <w:rFonts w:ascii="Times New Roman" w:eastAsia="Times New Roman" w:hAnsi="Times New Roman" w:cs="Times New Roman"/>
                <w:bCs/>
                <w:kern w:val="2"/>
                <w:szCs w:val="20"/>
                <w:lang w:eastAsia="zh-CN"/>
              </w:rPr>
              <w:t xml:space="preserve"> are based on the same CSI sample. </w:t>
            </w:r>
          </w:p>
          <w:p w14:paraId="20E33281" w14:textId="77777777" w:rsidR="00F438A9" w:rsidRPr="00F438A9" w:rsidRDefault="00F438A9" w:rsidP="00F438A9">
            <w:pPr>
              <w:numPr>
                <w:ilvl w:val="0"/>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Case 2: UE side monitoring of intermediate KPI with a proxy model, where the monitoring accuracy is evaluated for the output of the proxy model at UE:</w:t>
            </w:r>
          </w:p>
          <w:p w14:paraId="47153A82" w14:textId="77777777" w:rsidR="00F438A9" w:rsidRPr="00F438A9" w:rsidRDefault="00F438A9" w:rsidP="00F438A9">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 xml:space="preserve">Case 2-1: the proxy model is a proxy CSI reconstruction part, and </w:t>
            </w: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Pr="00F438A9">
              <w:rPr>
                <w:rFonts w:ascii="Times New Roman" w:eastAsia="Times New Roman" w:hAnsi="Times New Roman" w:cs="Times New Roman"/>
                <w:bCs/>
                <w:kern w:val="2"/>
                <w:szCs w:val="20"/>
                <w:lang w:eastAsia="zh-CN"/>
              </w:rPr>
              <w:t xml:space="preserve"> is calculated based on the inference output of the proxy CSI reconstruction part at UE and the ground-truth CSI.</w:t>
            </w:r>
          </w:p>
          <w:p w14:paraId="1472572F" w14:textId="77777777" w:rsidR="00F438A9" w:rsidRPr="00F438A9" w:rsidRDefault="00F438A9" w:rsidP="00F438A9">
            <w:pPr>
              <w:numPr>
                <w:ilvl w:val="2"/>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Note: if the proxy CSI reconstruction model is the same as the actual CSI reconstruction model at the NW, the monitoring accuracy is 100%</w:t>
            </w:r>
          </w:p>
          <w:p w14:paraId="01876445" w14:textId="77777777" w:rsidR="00F438A9" w:rsidRPr="00F438A9" w:rsidRDefault="00F438A9" w:rsidP="00F438A9">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Case 2-2: the proxy model directly outputs intermediate KPI (</w:t>
            </w: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Actual</m:t>
                  </m:r>
                </m:sub>
              </m:sSub>
            </m:oMath>
            <w:r w:rsidRPr="00F438A9">
              <w:rPr>
                <w:rFonts w:ascii="Times New Roman" w:eastAsia="Times New Roman" w:hAnsi="Times New Roman" w:cs="Times New Roman"/>
                <w:bCs/>
                <w:kern w:val="2"/>
                <w:szCs w:val="20"/>
                <w:lang w:eastAsia="zh-CN"/>
              </w:rPr>
              <w:t>)</w:t>
            </w:r>
          </w:p>
          <w:p w14:paraId="421E5567" w14:textId="77777777" w:rsidR="00F438A9" w:rsidRPr="00F438A9" w:rsidRDefault="00000000" w:rsidP="00F438A9">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m:oMath>
              <m:sSub>
                <m:sSubPr>
                  <m:ctrlPr>
                    <w:rPr>
                      <w:rFonts w:ascii="Cambria Math" w:eastAsia="Times New Roman" w:hAnsi="Cambria Math" w:cs="Times New Roman"/>
                      <w:bCs/>
                      <w:kern w:val="2"/>
                      <w:szCs w:val="20"/>
                      <w:lang w:eastAsia="ja-JP"/>
                    </w:rPr>
                  </m:ctrlPr>
                </m:sSubPr>
                <m:e>
                  <m:r>
                    <m:rPr>
                      <m:sty m:val="p"/>
                    </m:rPr>
                    <w:rPr>
                      <w:rFonts w:ascii="Cambria Math" w:eastAsia="Times New Roman" w:hAnsi="Cambria Math" w:cs="Times New Roman"/>
                      <w:kern w:val="2"/>
                      <w:szCs w:val="20"/>
                      <w:lang w:eastAsia="ja-JP"/>
                    </w:rPr>
                    <m:t>KPI</m:t>
                  </m:r>
                </m:e>
                <m:sub>
                  <m:r>
                    <w:rPr>
                      <w:rFonts w:ascii="Cambria Math" w:eastAsia="Times New Roman" w:hAnsi="Cambria Math" w:cs="Times New Roman"/>
                      <w:kern w:val="2"/>
                      <w:szCs w:val="20"/>
                      <w:lang w:eastAsia="ja-JP"/>
                    </w:rPr>
                    <m:t>Genie</m:t>
                  </m:r>
                </m:sub>
              </m:sSub>
            </m:oMath>
            <w:r w:rsidR="00F438A9" w:rsidRPr="00F438A9">
              <w:rPr>
                <w:rFonts w:ascii="Times New Roman" w:eastAsia="Times New Roman" w:hAnsi="Times New Roman" w:cs="Times New Roman"/>
                <w:bCs/>
                <w:kern w:val="2"/>
                <w:szCs w:val="20"/>
                <w:lang w:eastAsia="zh-CN"/>
              </w:rPr>
              <w:t xml:space="preserve"> is calculated with the output CSI at the NW side and the same ground-truth CSI.</w:t>
            </w:r>
          </w:p>
          <w:p w14:paraId="20BF1BF3" w14:textId="77777777" w:rsidR="00F438A9" w:rsidRPr="00F438A9" w:rsidRDefault="00F438A9" w:rsidP="00F438A9">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FFS how to train the proxy model and the resulting monitoring performance, to be reported by companies.</w:t>
            </w:r>
          </w:p>
          <w:p w14:paraId="5E9FFBD0" w14:textId="77777777" w:rsidR="00F438A9" w:rsidRPr="00F438A9" w:rsidRDefault="00F438A9" w:rsidP="00F438A9">
            <w:pPr>
              <w:numPr>
                <w:ilvl w:val="1"/>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FFS whether/how to evaluate the generalization performance of the proxy model.</w:t>
            </w:r>
          </w:p>
          <w:p w14:paraId="1FB379AC" w14:textId="29A64EAB" w:rsidR="00F438A9" w:rsidRPr="00F438A9" w:rsidRDefault="00F438A9" w:rsidP="005661C7">
            <w:pPr>
              <w:numPr>
                <w:ilvl w:val="0"/>
                <w:numId w:val="36"/>
              </w:numPr>
              <w:overflowPunct w:val="0"/>
              <w:autoSpaceDE w:val="0"/>
              <w:autoSpaceDN w:val="0"/>
              <w:adjustRightInd w:val="0"/>
              <w:spacing w:after="0" w:line="240" w:lineRule="auto"/>
              <w:textAlignment w:val="baseline"/>
              <w:rPr>
                <w:rFonts w:ascii="Times New Roman" w:eastAsia="Times New Roman" w:hAnsi="Times New Roman" w:cs="Times New Roman"/>
                <w:bCs/>
                <w:kern w:val="2"/>
                <w:szCs w:val="20"/>
                <w:lang w:eastAsia="zh-CN"/>
              </w:rPr>
            </w:pPr>
            <w:r w:rsidRPr="00F438A9">
              <w:rPr>
                <w:rFonts w:ascii="Times New Roman" w:eastAsia="Times New Roman" w:hAnsi="Times New Roman" w:cs="Times New Roman"/>
                <w:bCs/>
                <w:kern w:val="2"/>
                <w:szCs w:val="20"/>
                <w:lang w:eastAsia="zh-CN"/>
              </w:rPr>
              <w:t>Case 3: others are not precluded</w:t>
            </w:r>
          </w:p>
        </w:tc>
      </w:tr>
    </w:tbl>
    <w:p w14:paraId="4AC2C48D" w14:textId="77777777" w:rsidR="00F438A9" w:rsidRPr="00F438A9" w:rsidRDefault="00F438A9" w:rsidP="005661C7">
      <w:pPr>
        <w:pStyle w:val="a9"/>
        <w:rPr>
          <w:rFonts w:eastAsiaTheme="minorEastAsia"/>
        </w:rPr>
      </w:pPr>
    </w:p>
    <w:p w14:paraId="7C805DE2" w14:textId="3593E420" w:rsidR="00044703" w:rsidRDefault="00084072" w:rsidP="005661C7">
      <w:pPr>
        <w:pStyle w:val="a9"/>
        <w:rPr>
          <w:rFonts w:eastAsiaTheme="minorEastAsia"/>
        </w:rPr>
      </w:pPr>
      <w:r>
        <w:rPr>
          <w:rFonts w:eastAsiaTheme="minorEastAsia" w:hint="eastAsia"/>
        </w:rPr>
        <w:t>B</w:t>
      </w:r>
      <w:r w:rsidR="00754561">
        <w:rPr>
          <w:rFonts w:eastAsiaTheme="minorEastAsia"/>
        </w:rPr>
        <w:t xml:space="preserve">ased on the agreements, there are generally two methods of model monitoring for CSI compression. One method is monitoring the performance on UE side with a proxy model to simulate the output of NW-part model. The other method is monitoring the performance on NW-side with the reporting of </w:t>
      </w:r>
      <w:r w:rsidR="00FA556F">
        <w:rPr>
          <w:rFonts w:eastAsiaTheme="minorEastAsia"/>
        </w:rPr>
        <w:t xml:space="preserve">ground-truth </w:t>
      </w:r>
      <w:r w:rsidR="00754561">
        <w:rPr>
          <w:rFonts w:eastAsiaTheme="minorEastAsia"/>
        </w:rPr>
        <w:t>CSI from UE.</w:t>
      </w:r>
      <w:r w:rsidR="00FA556F">
        <w:rPr>
          <w:rFonts w:eastAsiaTheme="minorEastAsia"/>
        </w:rPr>
        <w:t xml:space="preserve"> This could be reflected in the reference block diagram. </w:t>
      </w:r>
    </w:p>
    <w:p w14:paraId="5E89D7CB" w14:textId="5CDF6F40" w:rsidR="00104206" w:rsidRPr="00104206" w:rsidRDefault="00104206" w:rsidP="005661C7">
      <w:pPr>
        <w:pStyle w:val="a9"/>
        <w:rPr>
          <w:rFonts w:eastAsiaTheme="minorEastAsia"/>
          <w:b/>
          <w:bCs/>
        </w:rPr>
      </w:pPr>
      <w:r w:rsidRPr="006F7500">
        <w:rPr>
          <w:rFonts w:eastAsiaTheme="minorEastAsia"/>
          <w:b/>
          <w:bCs/>
        </w:rPr>
        <w:t xml:space="preserve">Proposal </w:t>
      </w:r>
      <w:r>
        <w:rPr>
          <w:rFonts w:eastAsiaTheme="minorEastAsia"/>
          <w:b/>
          <w:bCs/>
        </w:rPr>
        <w:t>2</w:t>
      </w:r>
      <w:r w:rsidRPr="006F7500">
        <w:rPr>
          <w:rFonts w:eastAsiaTheme="minorEastAsia"/>
          <w:b/>
          <w:bCs/>
        </w:rPr>
        <w:t xml:space="preserve">: Following updates </w:t>
      </w:r>
      <w:r>
        <w:rPr>
          <w:rFonts w:eastAsiaTheme="minorEastAsia"/>
          <w:b/>
          <w:bCs/>
        </w:rPr>
        <w:t xml:space="preserve">(shown in figure 4 and 5) to </w:t>
      </w:r>
      <w:r w:rsidRPr="006F7500">
        <w:rPr>
          <w:rFonts w:eastAsiaTheme="minorEastAsia"/>
          <w:b/>
          <w:bCs/>
        </w:rPr>
        <w:t xml:space="preserve">reference block diagram of </w:t>
      </w:r>
      <w:r>
        <w:rPr>
          <w:rFonts w:eastAsiaTheme="minorEastAsia"/>
          <w:b/>
          <w:bCs/>
        </w:rPr>
        <w:t>two</w:t>
      </w:r>
      <w:r w:rsidRPr="006F7500">
        <w:rPr>
          <w:rFonts w:eastAsiaTheme="minorEastAsia"/>
          <w:b/>
          <w:bCs/>
        </w:rPr>
        <w:t>-sided model could be considered.</w:t>
      </w:r>
    </w:p>
    <w:p w14:paraId="099B2C47" w14:textId="77E35302" w:rsidR="00B05C1D" w:rsidRDefault="00761E1D" w:rsidP="00761E1D">
      <w:pPr>
        <w:pStyle w:val="a9"/>
        <w:jc w:val="center"/>
        <w:rPr>
          <w:rFonts w:eastAsiaTheme="minorEastAsia"/>
        </w:rPr>
      </w:pPr>
      <w:r>
        <w:rPr>
          <w:rFonts w:eastAsiaTheme="minorEastAsia"/>
          <w:noProof/>
        </w:rPr>
        <w:drawing>
          <wp:inline distT="0" distB="0" distL="0" distR="0" wp14:anchorId="2F28055C" wp14:editId="0E469D3C">
            <wp:extent cx="6053137" cy="2321984"/>
            <wp:effectExtent l="0" t="0" r="5080" b="2540"/>
            <wp:docPr id="1777945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71498" cy="2329027"/>
                    </a:xfrm>
                    <a:prstGeom prst="rect">
                      <a:avLst/>
                    </a:prstGeom>
                    <a:noFill/>
                  </pic:spPr>
                </pic:pic>
              </a:graphicData>
            </a:graphic>
          </wp:inline>
        </w:drawing>
      </w:r>
    </w:p>
    <w:p w14:paraId="22FAF3BA" w14:textId="33C65F59" w:rsidR="00761E1D" w:rsidRDefault="00761E1D" w:rsidP="00761E1D">
      <w:pPr>
        <w:pStyle w:val="a9"/>
        <w:jc w:val="center"/>
        <w:rPr>
          <w:rFonts w:eastAsiaTheme="minorEastAsia"/>
        </w:rPr>
      </w:pPr>
      <w:r>
        <w:rPr>
          <w:rFonts w:eastAsiaTheme="minorEastAsia" w:hint="eastAsia"/>
        </w:rPr>
        <w:t>F</w:t>
      </w:r>
      <w:r>
        <w:rPr>
          <w:rFonts w:eastAsiaTheme="minorEastAsia"/>
        </w:rPr>
        <w:t>igure 4 updates to reference block diagram of two-sided model (DUT-side monitoring with proxy model)</w:t>
      </w:r>
    </w:p>
    <w:p w14:paraId="53498475" w14:textId="76CB2EA5" w:rsidR="00761E1D" w:rsidRDefault="00761E1D" w:rsidP="00761E1D">
      <w:pPr>
        <w:pStyle w:val="a9"/>
        <w:jc w:val="center"/>
        <w:rPr>
          <w:rFonts w:eastAsiaTheme="minorEastAsia"/>
        </w:rPr>
      </w:pPr>
      <w:r>
        <w:rPr>
          <w:rFonts w:eastAsiaTheme="minorEastAsia"/>
          <w:noProof/>
        </w:rPr>
        <w:lastRenderedPageBreak/>
        <w:drawing>
          <wp:inline distT="0" distB="0" distL="0" distR="0" wp14:anchorId="302025CA" wp14:editId="78876E41">
            <wp:extent cx="6100864" cy="2340292"/>
            <wp:effectExtent l="0" t="0" r="0" b="3175"/>
            <wp:docPr id="128778619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214" cy="2345030"/>
                    </a:xfrm>
                    <a:prstGeom prst="rect">
                      <a:avLst/>
                    </a:prstGeom>
                    <a:noFill/>
                  </pic:spPr>
                </pic:pic>
              </a:graphicData>
            </a:graphic>
          </wp:inline>
        </w:drawing>
      </w:r>
    </w:p>
    <w:p w14:paraId="7FD20FA8" w14:textId="74C54D76" w:rsidR="00761E1D" w:rsidRPr="00761E1D" w:rsidRDefault="00761E1D" w:rsidP="00761E1D">
      <w:pPr>
        <w:pStyle w:val="a9"/>
        <w:jc w:val="center"/>
        <w:rPr>
          <w:rFonts w:eastAsiaTheme="minorEastAsia"/>
        </w:rPr>
      </w:pPr>
      <w:r>
        <w:rPr>
          <w:rFonts w:eastAsiaTheme="minorEastAsia" w:hint="eastAsia"/>
        </w:rPr>
        <w:t>F</w:t>
      </w:r>
      <w:r>
        <w:rPr>
          <w:rFonts w:eastAsiaTheme="minorEastAsia"/>
        </w:rPr>
        <w:t>igure 5 updates to reference block diagram of two-side model (TE-side monitoring with ground-truth CSI reporting)</w:t>
      </w:r>
    </w:p>
    <w:p w14:paraId="4ED87635" w14:textId="552634D2" w:rsidR="004D5F14" w:rsidRPr="005637C1" w:rsidRDefault="003E5D8B" w:rsidP="005637C1">
      <w:pPr>
        <w:pStyle w:val="21"/>
      </w:pPr>
      <w:r>
        <w:t xml:space="preserve">2.3 </w:t>
      </w:r>
      <w:r w:rsidR="00314D73">
        <w:t>Reference decoder options for 2-sided model</w:t>
      </w:r>
    </w:p>
    <w:p w14:paraId="2AC908DB" w14:textId="4FA05693" w:rsidR="00314D73" w:rsidRDefault="00314D73" w:rsidP="005661C7">
      <w:pPr>
        <w:pStyle w:val="a9"/>
        <w:rPr>
          <w:rFonts w:eastAsiaTheme="minorEastAsia"/>
        </w:rPr>
      </w:pPr>
      <w:r>
        <w:rPr>
          <w:rFonts w:eastAsiaTheme="minorEastAsia" w:hint="eastAsia"/>
        </w:rPr>
        <w:t>W</w:t>
      </w:r>
      <w:r>
        <w:rPr>
          <w:rFonts w:eastAsiaTheme="minorEastAsia"/>
        </w:rPr>
        <w:t>e summarize the pros &amp; cons of option 1-4 and option 6 in the table (option 5 does not contain technical content).</w:t>
      </w:r>
      <w:r w:rsidR="004B411A">
        <w:rPr>
          <w:rFonts w:eastAsiaTheme="minorEastAsia"/>
        </w:rPr>
        <w:t xml:space="preserve"> </w:t>
      </w:r>
    </w:p>
    <w:tbl>
      <w:tblPr>
        <w:tblW w:w="9580" w:type="dxa"/>
        <w:tblCellMar>
          <w:left w:w="0" w:type="dxa"/>
          <w:right w:w="0" w:type="dxa"/>
        </w:tblCellMar>
        <w:tblLook w:val="0420" w:firstRow="1" w:lastRow="0" w:firstColumn="0" w:lastColumn="0" w:noHBand="0" w:noVBand="1"/>
      </w:tblPr>
      <w:tblGrid>
        <w:gridCol w:w="997"/>
        <w:gridCol w:w="4097"/>
        <w:gridCol w:w="4486"/>
      </w:tblGrid>
      <w:tr w:rsidR="00314D73" w:rsidRPr="00314D73" w14:paraId="1243A92B" w14:textId="77777777" w:rsidTr="00F3413F">
        <w:trPr>
          <w:trHeight w:val="334"/>
        </w:trPr>
        <w:tc>
          <w:tcPr>
            <w:tcW w:w="99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068B4093" w14:textId="77777777" w:rsidR="00314D73" w:rsidRPr="00314D73" w:rsidRDefault="00314D73" w:rsidP="00314D73">
            <w:pPr>
              <w:spacing w:after="0" w:line="240" w:lineRule="auto"/>
              <w:rPr>
                <w:rFonts w:ascii="Times New Roman" w:eastAsia="Times New Roman" w:hAnsi="Times New Roman" w:cs="Times New Roman"/>
                <w:sz w:val="24"/>
                <w:szCs w:val="20"/>
                <w:lang w:eastAsia="zh-CN"/>
              </w:rPr>
            </w:pPr>
          </w:p>
        </w:tc>
        <w:tc>
          <w:tcPr>
            <w:tcW w:w="409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273902AC" w14:textId="77777777" w:rsidR="00314D73" w:rsidRPr="00314D73" w:rsidRDefault="00314D73" w:rsidP="00314D73">
            <w:pPr>
              <w:spacing w:after="0" w:line="240" w:lineRule="auto"/>
              <w:jc w:val="center"/>
              <w:rPr>
                <w:rFonts w:eastAsia="宋体" w:cs="Arial"/>
                <w:sz w:val="22"/>
                <w:lang w:eastAsia="zh-CN"/>
              </w:rPr>
            </w:pPr>
            <w:r w:rsidRPr="00314D73">
              <w:rPr>
                <w:rFonts w:eastAsia="微软雅黑" w:cs="Arial"/>
                <w:b/>
                <w:bCs/>
                <w:color w:val="FFFFFF" w:themeColor="light1"/>
                <w:kern w:val="24"/>
                <w:sz w:val="22"/>
                <w:lang w:eastAsia="zh-CN"/>
              </w:rPr>
              <w:t>pros</w:t>
            </w:r>
          </w:p>
        </w:tc>
        <w:tc>
          <w:tcPr>
            <w:tcW w:w="448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14:paraId="51284DF6" w14:textId="77777777" w:rsidR="00314D73" w:rsidRPr="00314D73" w:rsidRDefault="00314D73" w:rsidP="00314D73">
            <w:pPr>
              <w:spacing w:after="0" w:line="240" w:lineRule="auto"/>
              <w:jc w:val="center"/>
              <w:rPr>
                <w:rFonts w:eastAsia="宋体" w:cs="Arial"/>
                <w:sz w:val="22"/>
                <w:lang w:eastAsia="zh-CN"/>
              </w:rPr>
            </w:pPr>
            <w:r w:rsidRPr="00314D73">
              <w:rPr>
                <w:rFonts w:eastAsia="微软雅黑" w:cs="Arial"/>
                <w:b/>
                <w:bCs/>
                <w:color w:val="FFFFFF" w:themeColor="light1"/>
                <w:kern w:val="24"/>
                <w:sz w:val="22"/>
                <w:lang w:eastAsia="zh-CN"/>
              </w:rPr>
              <w:t>cons</w:t>
            </w:r>
          </w:p>
        </w:tc>
      </w:tr>
      <w:tr w:rsidR="00314D73" w:rsidRPr="00314D73" w14:paraId="449C7DFB" w14:textId="77777777" w:rsidTr="00F3413F">
        <w:trPr>
          <w:trHeight w:val="1454"/>
        </w:trPr>
        <w:tc>
          <w:tcPr>
            <w:tcW w:w="99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8BD7F15" w14:textId="77777777" w:rsidR="00314D73" w:rsidRPr="00314D73" w:rsidRDefault="00314D73" w:rsidP="00314D73">
            <w:pPr>
              <w:spacing w:after="0" w:line="240" w:lineRule="auto"/>
              <w:jc w:val="center"/>
              <w:rPr>
                <w:rFonts w:eastAsia="宋体" w:cs="Arial"/>
                <w:sz w:val="22"/>
                <w:lang w:eastAsia="zh-CN"/>
              </w:rPr>
            </w:pPr>
            <w:r w:rsidRPr="00314D73">
              <w:rPr>
                <w:rFonts w:eastAsia="微软雅黑" w:cs="Arial"/>
                <w:b/>
                <w:bCs/>
                <w:color w:val="000000" w:themeColor="dark1"/>
                <w:kern w:val="24"/>
                <w:sz w:val="22"/>
                <w:lang w:eastAsia="zh-CN"/>
              </w:rPr>
              <w:t>Option 1</w:t>
            </w:r>
          </w:p>
        </w:tc>
        <w:tc>
          <w:tcPr>
            <w:tcW w:w="409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8C125C4" w14:textId="24FB7055" w:rsidR="00314D73" w:rsidRPr="00314D73" w:rsidRDefault="00C22CC6"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themeColor="dark1"/>
                <w:kern w:val="24"/>
                <w:sz w:val="22"/>
                <w:lang w:eastAsia="zh-CN"/>
              </w:rPr>
            </w:pPr>
            <w:r>
              <w:rPr>
                <w:rFonts w:ascii="Times New Roman" w:eastAsiaTheme="minorEastAsia" w:hAnsi="Times New Roman" w:cs="Times New Roman"/>
                <w:color w:val="000000" w:themeColor="dark1"/>
                <w:kern w:val="24"/>
                <w:sz w:val="22"/>
                <w:lang w:eastAsia="zh-CN"/>
              </w:rPr>
              <w:t>Avoid</w:t>
            </w:r>
            <w:r w:rsidR="00314D73" w:rsidRPr="00314D73">
              <w:rPr>
                <w:rFonts w:ascii="Times New Roman" w:eastAsiaTheme="minorEastAsia" w:hAnsi="Times New Roman" w:cs="Times New Roman"/>
                <w:color w:val="000000" w:themeColor="dark1"/>
                <w:kern w:val="24"/>
                <w:sz w:val="22"/>
                <w:lang w:eastAsia="zh-CN"/>
              </w:rPr>
              <w:t xml:space="preserve"> the impact of encoder-decoder mismatch and thus lead to a better performance</w:t>
            </w:r>
          </w:p>
          <w:p w14:paraId="14D2A194" w14:textId="0BB277E0" w:rsidR="00314D73" w:rsidRPr="00314D73" w:rsidRDefault="00314D73" w:rsidP="00314D73">
            <w:pPr>
              <w:numPr>
                <w:ilvl w:val="0"/>
                <w:numId w:val="37"/>
              </w:numPr>
              <w:tabs>
                <w:tab w:val="num" w:pos="320"/>
              </w:tabs>
              <w:spacing w:after="0" w:line="240" w:lineRule="auto"/>
              <w:ind w:left="57" w:firstLine="0"/>
              <w:rPr>
                <w:rFonts w:eastAsia="宋体" w:cs="Arial"/>
                <w:sz w:val="22"/>
                <w:szCs w:val="36"/>
                <w:lang w:eastAsia="zh-CN"/>
              </w:rPr>
            </w:pPr>
            <w:r w:rsidRPr="00314D73">
              <w:rPr>
                <w:rFonts w:ascii="Times New Roman" w:eastAsiaTheme="minorEastAsia" w:hAnsi="Times New Roman" w:cs="Times New Roman"/>
                <w:color w:val="000000" w:themeColor="dark1"/>
                <w:kern w:val="24"/>
                <w:sz w:val="22"/>
                <w:lang w:eastAsia="zh-CN"/>
              </w:rPr>
              <w:t>UE vendor can further update the reference decoder in future test</w:t>
            </w:r>
          </w:p>
        </w:tc>
        <w:tc>
          <w:tcPr>
            <w:tcW w:w="448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6F8D6847" w14:textId="77777777" w:rsidR="00314D73" w:rsidRPr="00314D73" w:rsidRDefault="00314D73"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themeColor="dark1"/>
                <w:kern w:val="24"/>
                <w:sz w:val="22"/>
                <w:lang w:eastAsia="zh-CN"/>
              </w:rPr>
            </w:pPr>
            <w:r w:rsidRPr="00314D73">
              <w:rPr>
                <w:rFonts w:ascii="Times New Roman" w:eastAsiaTheme="minorEastAsia" w:hAnsi="Times New Roman" w:cs="Times New Roman"/>
                <w:color w:val="000000" w:themeColor="dark1"/>
                <w:kern w:val="24"/>
                <w:sz w:val="22"/>
                <w:lang w:eastAsia="zh-CN"/>
              </w:rPr>
              <w:t>Mismatch or even incompatible with the decoders developed by NW vendor in the field</w:t>
            </w:r>
          </w:p>
          <w:p w14:paraId="1EE670DE" w14:textId="4192F47E" w:rsidR="00314D73" w:rsidRPr="00314D73" w:rsidRDefault="00C22CC6"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themeColor="dark1"/>
                <w:kern w:val="24"/>
                <w:sz w:val="22"/>
                <w:lang w:eastAsia="zh-CN"/>
              </w:rPr>
            </w:pPr>
            <w:r>
              <w:rPr>
                <w:rFonts w:ascii="Times New Roman" w:eastAsiaTheme="minorEastAsia" w:hAnsi="Times New Roman" w:cs="Times New Roman" w:hint="eastAsia"/>
                <w:color w:val="000000" w:themeColor="dark1"/>
                <w:kern w:val="24"/>
                <w:sz w:val="22"/>
                <w:lang w:eastAsia="zh-CN"/>
              </w:rPr>
              <w:t>U</w:t>
            </w:r>
            <w:r>
              <w:rPr>
                <w:rFonts w:ascii="Times New Roman" w:eastAsiaTheme="minorEastAsia" w:hAnsi="Times New Roman" w:cs="Times New Roman"/>
                <w:color w:val="000000" w:themeColor="dark1"/>
                <w:kern w:val="24"/>
                <w:sz w:val="22"/>
                <w:lang w:eastAsia="zh-CN"/>
              </w:rPr>
              <w:t>E is envisaged to pass the test easily</w:t>
            </w:r>
          </w:p>
          <w:p w14:paraId="30831163" w14:textId="77777777" w:rsidR="00314D73" w:rsidRDefault="00314D73"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themeColor="dark1"/>
                <w:kern w:val="24"/>
                <w:sz w:val="22"/>
                <w:lang w:eastAsia="zh-CN"/>
              </w:rPr>
            </w:pPr>
            <w:r w:rsidRPr="00314D73">
              <w:rPr>
                <w:rFonts w:ascii="Times New Roman" w:eastAsiaTheme="minorEastAsia" w:hAnsi="Times New Roman" w:cs="Times New Roman"/>
                <w:color w:val="000000" w:themeColor="dark1"/>
                <w:kern w:val="24"/>
                <w:sz w:val="22"/>
                <w:lang w:eastAsia="zh-CN"/>
              </w:rPr>
              <w:t>TE has to implement multiple models from different UE vendors (offline cooperation may be required)</w:t>
            </w:r>
          </w:p>
          <w:p w14:paraId="0984BEE8" w14:textId="60E3B120" w:rsidR="00A03456" w:rsidRPr="00314D73" w:rsidRDefault="00E105FF"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themeColor="dark1"/>
                <w:kern w:val="24"/>
                <w:sz w:val="22"/>
                <w:lang w:eastAsia="zh-CN"/>
              </w:rPr>
            </w:pPr>
            <w:r>
              <w:rPr>
                <w:rFonts w:ascii="Times New Roman" w:eastAsiaTheme="minorEastAsia" w:hAnsi="Times New Roman" w:cs="Times New Roman"/>
                <w:color w:val="000000" w:themeColor="dark1"/>
                <w:kern w:val="24"/>
                <w:sz w:val="22"/>
                <w:lang w:eastAsia="zh-CN"/>
              </w:rPr>
              <w:t>S</w:t>
            </w:r>
            <w:r w:rsidR="00B21C9C">
              <w:rPr>
                <w:rFonts w:ascii="Times New Roman" w:eastAsiaTheme="minorEastAsia" w:hAnsi="Times New Roman" w:cs="Times New Roman"/>
                <w:color w:val="000000" w:themeColor="dark1"/>
                <w:kern w:val="24"/>
                <w:sz w:val="22"/>
                <w:lang w:eastAsia="zh-CN"/>
              </w:rPr>
              <w:t xml:space="preserve">upport </w:t>
            </w:r>
            <w:r>
              <w:rPr>
                <w:rFonts w:ascii="Times New Roman" w:eastAsiaTheme="minorEastAsia" w:hAnsi="Times New Roman" w:cs="Times New Roman"/>
                <w:color w:val="000000" w:themeColor="dark1"/>
                <w:kern w:val="24"/>
                <w:sz w:val="22"/>
                <w:lang w:eastAsia="zh-CN"/>
              </w:rPr>
              <w:t xml:space="preserve">of </w:t>
            </w:r>
            <w:r w:rsidR="00B21C9C">
              <w:rPr>
                <w:rFonts w:ascii="Times New Roman" w:eastAsiaTheme="minorEastAsia" w:hAnsi="Times New Roman" w:cs="Times New Roman"/>
                <w:color w:val="000000" w:themeColor="dark1"/>
                <w:kern w:val="24"/>
                <w:sz w:val="22"/>
                <w:lang w:eastAsia="zh-CN"/>
              </w:rPr>
              <w:t xml:space="preserve">the performance test </w:t>
            </w:r>
            <w:r w:rsidR="00A03456">
              <w:rPr>
                <w:rFonts w:ascii="Times New Roman" w:eastAsiaTheme="minorEastAsia" w:hAnsi="Times New Roman" w:cs="Times New Roman"/>
                <w:color w:val="000000" w:themeColor="dark1"/>
                <w:kern w:val="24"/>
                <w:sz w:val="22"/>
                <w:lang w:eastAsia="zh-CN"/>
              </w:rPr>
              <w:t>of model training type 2 and 3</w:t>
            </w:r>
            <w:r w:rsidR="00FA0380">
              <w:rPr>
                <w:rFonts w:ascii="Times New Roman" w:eastAsiaTheme="minorEastAsia" w:hAnsi="Times New Roman" w:cs="Times New Roman"/>
                <w:color w:val="000000" w:themeColor="dark1"/>
                <w:kern w:val="24"/>
                <w:sz w:val="22"/>
                <w:lang w:eastAsia="zh-CN"/>
              </w:rPr>
              <w:t xml:space="preserve"> (if considered)</w:t>
            </w:r>
          </w:p>
        </w:tc>
      </w:tr>
      <w:tr w:rsidR="00314D73" w:rsidRPr="00314D73" w14:paraId="645130BA" w14:textId="77777777" w:rsidTr="00F3413F">
        <w:trPr>
          <w:trHeight w:val="1718"/>
        </w:trPr>
        <w:tc>
          <w:tcPr>
            <w:tcW w:w="99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4299ECC3" w14:textId="77777777" w:rsidR="00314D73" w:rsidRPr="00314D73" w:rsidRDefault="00314D73" w:rsidP="00314D73">
            <w:pPr>
              <w:spacing w:after="0" w:line="240" w:lineRule="auto"/>
              <w:jc w:val="center"/>
              <w:rPr>
                <w:rFonts w:eastAsia="宋体" w:cs="Arial"/>
                <w:sz w:val="22"/>
                <w:lang w:eastAsia="zh-CN"/>
              </w:rPr>
            </w:pPr>
            <w:r w:rsidRPr="00314D73">
              <w:rPr>
                <w:rFonts w:eastAsia="微软雅黑" w:cs="Arial"/>
                <w:b/>
                <w:bCs/>
                <w:color w:val="000000" w:themeColor="dark1"/>
                <w:kern w:val="24"/>
                <w:sz w:val="22"/>
                <w:lang w:eastAsia="zh-CN"/>
              </w:rPr>
              <w:t>Option 2</w:t>
            </w:r>
          </w:p>
        </w:tc>
        <w:tc>
          <w:tcPr>
            <w:tcW w:w="409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11653303" w14:textId="77777777" w:rsidR="00314D73" w:rsidRPr="00256990" w:rsidRDefault="00314D73" w:rsidP="00314D73">
            <w:pPr>
              <w:numPr>
                <w:ilvl w:val="0"/>
                <w:numId w:val="37"/>
              </w:numPr>
              <w:tabs>
                <w:tab w:val="num" w:pos="320"/>
              </w:tabs>
              <w:spacing w:after="0" w:line="240" w:lineRule="auto"/>
              <w:ind w:left="57" w:firstLine="0"/>
              <w:rPr>
                <w:rFonts w:eastAsia="宋体" w:cs="Arial"/>
                <w:sz w:val="22"/>
                <w:szCs w:val="36"/>
                <w:lang w:eastAsia="zh-CN"/>
              </w:rPr>
            </w:pPr>
            <w:r w:rsidRPr="00314D73">
              <w:rPr>
                <w:rFonts w:ascii="Times New Roman" w:eastAsiaTheme="minorEastAsia" w:hAnsi="Times New Roman" w:cs="Times New Roman"/>
                <w:color w:val="000000" w:themeColor="dark1"/>
                <w:kern w:val="24"/>
                <w:sz w:val="22"/>
                <w:lang w:eastAsia="zh-CN"/>
              </w:rPr>
              <w:t>The test can reflect the performance in the field</w:t>
            </w:r>
          </w:p>
          <w:p w14:paraId="261CC1DE" w14:textId="43767A72" w:rsidR="00256990" w:rsidRPr="00314D73" w:rsidRDefault="00256990" w:rsidP="00314D73">
            <w:pPr>
              <w:numPr>
                <w:ilvl w:val="0"/>
                <w:numId w:val="37"/>
              </w:numPr>
              <w:tabs>
                <w:tab w:val="num" w:pos="320"/>
              </w:tabs>
              <w:spacing w:after="0" w:line="240" w:lineRule="auto"/>
              <w:ind w:left="57" w:firstLine="0"/>
              <w:rPr>
                <w:rFonts w:eastAsia="宋体" w:cs="Arial"/>
                <w:sz w:val="22"/>
                <w:szCs w:val="36"/>
                <w:lang w:eastAsia="zh-CN"/>
              </w:rPr>
            </w:pPr>
            <w:r>
              <w:rPr>
                <w:rFonts w:ascii="Times New Roman" w:eastAsiaTheme="minorEastAsia" w:hAnsi="Times New Roman" w:cs="Times New Roman" w:hint="eastAsia"/>
                <w:color w:val="000000" w:themeColor="dark1"/>
                <w:kern w:val="24"/>
                <w:sz w:val="22"/>
                <w:lang w:eastAsia="zh-CN"/>
              </w:rPr>
              <w:t>N</w:t>
            </w:r>
            <w:r>
              <w:rPr>
                <w:rFonts w:ascii="Times New Roman" w:eastAsiaTheme="minorEastAsia" w:hAnsi="Times New Roman" w:cs="Times New Roman"/>
                <w:color w:val="000000" w:themeColor="dark1"/>
                <w:kern w:val="24"/>
                <w:sz w:val="22"/>
                <w:lang w:eastAsia="zh-CN"/>
              </w:rPr>
              <w:t>W vendor can further update the reference decoder in future test</w:t>
            </w:r>
          </w:p>
        </w:tc>
        <w:tc>
          <w:tcPr>
            <w:tcW w:w="448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14:paraId="38463100" w14:textId="77777777" w:rsidR="00314D73" w:rsidRPr="00314D73" w:rsidRDefault="00314D73"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themeColor="dark1"/>
                <w:kern w:val="24"/>
                <w:sz w:val="22"/>
                <w:lang w:eastAsia="zh-CN"/>
              </w:rPr>
            </w:pPr>
            <w:r w:rsidRPr="00314D73">
              <w:rPr>
                <w:rFonts w:ascii="Times New Roman" w:eastAsiaTheme="minorEastAsia" w:hAnsi="Times New Roman" w:cs="Times New Roman"/>
                <w:color w:val="000000" w:themeColor="dark1"/>
                <w:kern w:val="24"/>
                <w:sz w:val="22"/>
                <w:lang w:eastAsia="zh-CN"/>
              </w:rPr>
              <w:t>The encoder developed by UE vendor is required to match multiple reference decoders</w:t>
            </w:r>
          </w:p>
          <w:p w14:paraId="77D28E2F" w14:textId="77777777" w:rsidR="00314D73" w:rsidRPr="00314D73" w:rsidRDefault="00314D73"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themeColor="dark1"/>
                <w:kern w:val="24"/>
                <w:sz w:val="22"/>
                <w:lang w:eastAsia="zh-CN"/>
              </w:rPr>
            </w:pPr>
            <w:r w:rsidRPr="00314D73">
              <w:rPr>
                <w:rFonts w:ascii="Times New Roman" w:eastAsiaTheme="minorEastAsia" w:hAnsi="Times New Roman" w:cs="Times New Roman"/>
                <w:color w:val="000000" w:themeColor="dark1"/>
                <w:kern w:val="24"/>
                <w:sz w:val="22"/>
                <w:lang w:eastAsia="zh-CN"/>
              </w:rPr>
              <w:t>High test burden: an encoder needs to be tested with multiple models developed by different network vendors</w:t>
            </w:r>
          </w:p>
          <w:p w14:paraId="2D7F2A11" w14:textId="77777777" w:rsidR="00314D73" w:rsidRPr="00E105FF" w:rsidRDefault="00314D73" w:rsidP="00314D73">
            <w:pPr>
              <w:numPr>
                <w:ilvl w:val="0"/>
                <w:numId w:val="37"/>
              </w:numPr>
              <w:tabs>
                <w:tab w:val="num" w:pos="320"/>
              </w:tabs>
              <w:spacing w:after="0" w:line="240" w:lineRule="auto"/>
              <w:ind w:left="57" w:firstLine="0"/>
              <w:rPr>
                <w:rFonts w:eastAsia="宋体" w:cs="Arial"/>
                <w:sz w:val="22"/>
                <w:szCs w:val="36"/>
                <w:lang w:eastAsia="zh-CN"/>
              </w:rPr>
            </w:pPr>
            <w:r w:rsidRPr="00314D73">
              <w:rPr>
                <w:rFonts w:ascii="Times New Roman" w:eastAsiaTheme="minorEastAsia" w:hAnsi="Times New Roman" w:cs="Times New Roman"/>
                <w:color w:val="000000" w:themeColor="dark1"/>
                <w:kern w:val="24"/>
                <w:sz w:val="22"/>
                <w:lang w:eastAsia="zh-CN"/>
              </w:rPr>
              <w:t>TE has to implement multiple models from different NW vendors (offline cooperation may be required)</w:t>
            </w:r>
          </w:p>
          <w:p w14:paraId="63A5A253" w14:textId="3C62D794" w:rsidR="00E105FF" w:rsidRPr="00314D73" w:rsidRDefault="00E105FF" w:rsidP="00314D73">
            <w:pPr>
              <w:numPr>
                <w:ilvl w:val="0"/>
                <w:numId w:val="37"/>
              </w:numPr>
              <w:tabs>
                <w:tab w:val="num" w:pos="320"/>
              </w:tabs>
              <w:spacing w:after="0" w:line="240" w:lineRule="auto"/>
              <w:ind w:left="57" w:firstLine="0"/>
              <w:rPr>
                <w:rFonts w:eastAsia="宋体" w:cs="Arial"/>
                <w:sz w:val="22"/>
                <w:szCs w:val="36"/>
                <w:lang w:eastAsia="zh-CN"/>
              </w:rPr>
            </w:pPr>
            <w:r w:rsidRPr="00E105FF">
              <w:rPr>
                <w:rFonts w:ascii="Times New Roman" w:eastAsiaTheme="minorEastAsia" w:hAnsi="Times New Roman" w:cs="Times New Roman" w:hint="eastAsia"/>
                <w:color w:val="000000" w:themeColor="dark1"/>
                <w:kern w:val="24"/>
                <w:sz w:val="22"/>
                <w:lang w:eastAsia="zh-CN"/>
              </w:rPr>
              <w:t>S</w:t>
            </w:r>
            <w:r w:rsidRPr="00E105FF">
              <w:rPr>
                <w:rFonts w:ascii="Times New Roman" w:eastAsiaTheme="minorEastAsia" w:hAnsi="Times New Roman" w:cs="Times New Roman"/>
                <w:color w:val="000000" w:themeColor="dark1"/>
                <w:kern w:val="24"/>
                <w:sz w:val="22"/>
                <w:lang w:eastAsia="zh-CN"/>
              </w:rPr>
              <w:t>upport of the performance test of model training type 1 and 2</w:t>
            </w:r>
            <w:r w:rsidR="00FA0380">
              <w:rPr>
                <w:rFonts w:ascii="Times New Roman" w:eastAsiaTheme="minorEastAsia" w:hAnsi="Times New Roman" w:cs="Times New Roman"/>
                <w:color w:val="000000" w:themeColor="dark1"/>
                <w:kern w:val="24"/>
                <w:sz w:val="22"/>
                <w:lang w:eastAsia="zh-CN"/>
              </w:rPr>
              <w:t xml:space="preserve"> (if considered)</w:t>
            </w:r>
          </w:p>
        </w:tc>
      </w:tr>
      <w:tr w:rsidR="00314D73" w:rsidRPr="00314D73" w14:paraId="461C57E3" w14:textId="77777777" w:rsidTr="00F3413F">
        <w:trPr>
          <w:trHeight w:val="1189"/>
        </w:trPr>
        <w:tc>
          <w:tcPr>
            <w:tcW w:w="99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19C742F6" w14:textId="77777777" w:rsidR="00314D73" w:rsidRPr="00314D73" w:rsidRDefault="00314D73" w:rsidP="00314D73">
            <w:pPr>
              <w:spacing w:after="0" w:line="240" w:lineRule="auto"/>
              <w:jc w:val="center"/>
              <w:rPr>
                <w:rFonts w:eastAsia="宋体" w:cs="Arial"/>
                <w:sz w:val="22"/>
                <w:lang w:eastAsia="zh-CN"/>
              </w:rPr>
            </w:pPr>
            <w:r w:rsidRPr="00314D73">
              <w:rPr>
                <w:rFonts w:eastAsia="微软雅黑" w:cs="Arial"/>
                <w:b/>
                <w:bCs/>
                <w:color w:val="000000" w:themeColor="dark1"/>
                <w:kern w:val="24"/>
                <w:sz w:val="22"/>
                <w:lang w:eastAsia="zh-CN"/>
              </w:rPr>
              <w:t>Option 3</w:t>
            </w:r>
          </w:p>
        </w:tc>
        <w:tc>
          <w:tcPr>
            <w:tcW w:w="409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0C60A6B8" w14:textId="24C6BB65" w:rsidR="00314D73" w:rsidRPr="00314D73" w:rsidRDefault="00314D73"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kern w:val="24"/>
                <w:sz w:val="22"/>
                <w:lang w:eastAsia="zh-CN"/>
              </w:rPr>
            </w:pPr>
            <w:r w:rsidRPr="00314D73">
              <w:rPr>
                <w:rFonts w:ascii="Times New Roman" w:eastAsiaTheme="minorEastAsia" w:hAnsi="Times New Roman" w:cs="Times New Roman"/>
                <w:color w:val="000000"/>
                <w:kern w:val="24"/>
                <w:sz w:val="22"/>
                <w:lang w:eastAsia="zh-CN"/>
              </w:rPr>
              <w:t>Eas</w:t>
            </w:r>
            <w:r w:rsidR="000709B2">
              <w:rPr>
                <w:rFonts w:ascii="Times New Roman" w:eastAsiaTheme="minorEastAsia" w:hAnsi="Times New Roman" w:cs="Times New Roman"/>
                <w:color w:val="000000"/>
                <w:kern w:val="24"/>
                <w:sz w:val="22"/>
                <w:lang w:eastAsia="zh-CN"/>
              </w:rPr>
              <w:t>e</w:t>
            </w:r>
            <w:r w:rsidRPr="00314D73">
              <w:rPr>
                <w:rFonts w:ascii="Times New Roman" w:eastAsiaTheme="minorEastAsia" w:hAnsi="Times New Roman" w:cs="Times New Roman"/>
                <w:color w:val="000000"/>
                <w:kern w:val="24"/>
                <w:sz w:val="22"/>
                <w:lang w:eastAsia="zh-CN"/>
              </w:rPr>
              <w:t xml:space="preserve"> for TE implementation</w:t>
            </w:r>
          </w:p>
          <w:p w14:paraId="72E8A207" w14:textId="77777777" w:rsidR="00314D73" w:rsidRPr="00314D73" w:rsidRDefault="00314D73"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kern w:val="24"/>
                <w:sz w:val="22"/>
                <w:lang w:eastAsia="zh-CN"/>
              </w:rPr>
            </w:pPr>
            <w:r w:rsidRPr="00314D73">
              <w:rPr>
                <w:rFonts w:ascii="Times New Roman" w:eastAsiaTheme="minorEastAsia" w:hAnsi="Times New Roman" w:cs="Times New Roman"/>
                <w:color w:val="000000"/>
                <w:kern w:val="24"/>
                <w:sz w:val="22"/>
                <w:lang w:eastAsia="zh-CN"/>
              </w:rPr>
              <w:t>Easy to align the requirements</w:t>
            </w:r>
          </w:p>
          <w:p w14:paraId="6870AF0E" w14:textId="77777777" w:rsidR="00314D73" w:rsidRPr="00BC2246" w:rsidRDefault="00314D73" w:rsidP="00314D73">
            <w:pPr>
              <w:numPr>
                <w:ilvl w:val="0"/>
                <w:numId w:val="37"/>
              </w:numPr>
              <w:tabs>
                <w:tab w:val="num" w:pos="320"/>
              </w:tabs>
              <w:spacing w:after="0" w:line="240" w:lineRule="auto"/>
              <w:ind w:left="57" w:firstLine="0"/>
              <w:rPr>
                <w:rFonts w:eastAsia="宋体" w:cs="Arial"/>
                <w:sz w:val="22"/>
                <w:szCs w:val="36"/>
                <w:lang w:eastAsia="zh-CN"/>
              </w:rPr>
            </w:pPr>
            <w:r w:rsidRPr="00314D73">
              <w:rPr>
                <w:rFonts w:ascii="Times New Roman" w:eastAsiaTheme="minorEastAsia" w:hAnsi="Times New Roman" w:cs="Times New Roman"/>
                <w:color w:val="000000"/>
                <w:kern w:val="24"/>
                <w:sz w:val="22"/>
                <w:lang w:eastAsia="zh-CN"/>
              </w:rPr>
              <w:t>UE vendor can train the encoder with specified reference decoder</w:t>
            </w:r>
            <w:r w:rsidR="00E54A28">
              <w:rPr>
                <w:rFonts w:ascii="Times New Roman" w:eastAsiaTheme="minorEastAsia" w:hAnsi="Times New Roman" w:cs="Times New Roman"/>
                <w:color w:val="000000"/>
                <w:kern w:val="24"/>
                <w:sz w:val="22"/>
                <w:lang w:eastAsia="zh-CN"/>
              </w:rPr>
              <w:t xml:space="preserve"> to </w:t>
            </w:r>
            <w:r w:rsidR="000F0BFD">
              <w:rPr>
                <w:rFonts w:ascii="Times New Roman" w:eastAsiaTheme="minorEastAsia" w:hAnsi="Times New Roman" w:cs="Times New Roman"/>
                <w:color w:val="000000"/>
                <w:kern w:val="24"/>
                <w:sz w:val="22"/>
                <w:lang w:eastAsia="zh-CN"/>
              </w:rPr>
              <w:t xml:space="preserve">avoid </w:t>
            </w:r>
            <w:r w:rsidR="00E54A28">
              <w:rPr>
                <w:rFonts w:ascii="Times New Roman" w:eastAsiaTheme="minorEastAsia" w:hAnsi="Times New Roman" w:cs="Times New Roman"/>
                <w:color w:val="000000"/>
                <w:kern w:val="24"/>
                <w:sz w:val="22"/>
                <w:lang w:eastAsia="zh-CN"/>
              </w:rPr>
              <w:t>mismatch</w:t>
            </w:r>
          </w:p>
          <w:p w14:paraId="619CE7CB" w14:textId="41531740" w:rsidR="00BC2246" w:rsidRPr="00314D73" w:rsidRDefault="00BC2246" w:rsidP="00314D73">
            <w:pPr>
              <w:numPr>
                <w:ilvl w:val="0"/>
                <w:numId w:val="37"/>
              </w:numPr>
              <w:tabs>
                <w:tab w:val="num" w:pos="320"/>
              </w:tabs>
              <w:spacing w:after="0" w:line="240" w:lineRule="auto"/>
              <w:ind w:left="57" w:firstLine="0"/>
              <w:rPr>
                <w:rFonts w:eastAsia="宋体" w:cs="Arial"/>
                <w:sz w:val="22"/>
                <w:szCs w:val="36"/>
                <w:lang w:eastAsia="zh-CN"/>
              </w:rPr>
            </w:pPr>
            <w:r w:rsidRPr="00BC2246">
              <w:rPr>
                <w:rFonts w:ascii="Times New Roman" w:eastAsiaTheme="minorEastAsia" w:hAnsi="Times New Roman" w:cs="Times New Roman" w:hint="eastAsia"/>
                <w:color w:val="000000"/>
                <w:kern w:val="24"/>
                <w:sz w:val="22"/>
                <w:lang w:eastAsia="zh-CN"/>
              </w:rPr>
              <w:t>N</w:t>
            </w:r>
            <w:r w:rsidRPr="00BC2246">
              <w:rPr>
                <w:rFonts w:ascii="Times New Roman" w:eastAsiaTheme="minorEastAsia" w:hAnsi="Times New Roman" w:cs="Times New Roman"/>
                <w:color w:val="000000"/>
                <w:kern w:val="24"/>
                <w:sz w:val="22"/>
                <w:lang w:eastAsia="zh-CN"/>
              </w:rPr>
              <w:t xml:space="preserve">W vendor can </w:t>
            </w:r>
            <w:r w:rsidR="00252FD7">
              <w:rPr>
                <w:rFonts w:ascii="Times New Roman" w:eastAsiaTheme="minorEastAsia" w:hAnsi="Times New Roman" w:cs="Times New Roman"/>
                <w:color w:val="000000"/>
                <w:kern w:val="24"/>
                <w:sz w:val="22"/>
                <w:lang w:eastAsia="zh-CN"/>
              </w:rPr>
              <w:t xml:space="preserve">possibly </w:t>
            </w:r>
            <w:r w:rsidRPr="00BC2246">
              <w:rPr>
                <w:rFonts w:ascii="Times New Roman" w:eastAsiaTheme="minorEastAsia" w:hAnsi="Times New Roman" w:cs="Times New Roman"/>
                <w:color w:val="000000"/>
                <w:kern w:val="24"/>
                <w:sz w:val="22"/>
                <w:lang w:eastAsia="zh-CN"/>
              </w:rPr>
              <w:t>apply the model in the field if it is well-designed</w:t>
            </w:r>
          </w:p>
        </w:tc>
        <w:tc>
          <w:tcPr>
            <w:tcW w:w="448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5B753D52" w14:textId="77777777" w:rsidR="00314D73" w:rsidRPr="00314D73" w:rsidRDefault="00314D73"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themeColor="dark1"/>
                <w:kern w:val="24"/>
                <w:sz w:val="22"/>
                <w:lang w:eastAsia="zh-CN"/>
              </w:rPr>
            </w:pPr>
            <w:r w:rsidRPr="00314D73">
              <w:rPr>
                <w:rFonts w:ascii="Times New Roman" w:eastAsiaTheme="minorEastAsia" w:hAnsi="Times New Roman" w:cs="Times New Roman"/>
                <w:color w:val="000000"/>
                <w:kern w:val="24"/>
                <w:sz w:val="22"/>
                <w:lang w:eastAsia="zh-CN"/>
              </w:rPr>
              <w:t>P</w:t>
            </w:r>
            <w:r w:rsidRPr="00314D73">
              <w:rPr>
                <w:rFonts w:ascii="Times New Roman" w:eastAsiaTheme="minorEastAsia" w:hAnsi="Times New Roman" w:cs="Times New Roman"/>
                <w:color w:val="000000" w:themeColor="dark1"/>
                <w:kern w:val="24"/>
                <w:sz w:val="22"/>
                <w:lang w:eastAsia="zh-CN"/>
              </w:rPr>
              <w:t>ossible lengthy discussion on specifying reference decoder</w:t>
            </w:r>
          </w:p>
          <w:p w14:paraId="3BBE662E" w14:textId="77777777" w:rsidR="00314D73" w:rsidRPr="00314D73" w:rsidRDefault="00314D73" w:rsidP="00314D73">
            <w:pPr>
              <w:numPr>
                <w:ilvl w:val="0"/>
                <w:numId w:val="37"/>
              </w:numPr>
              <w:tabs>
                <w:tab w:val="num" w:pos="320"/>
              </w:tabs>
              <w:spacing w:after="0" w:line="240" w:lineRule="auto"/>
              <w:ind w:left="57" w:firstLine="0"/>
              <w:rPr>
                <w:rFonts w:ascii="Times New Roman" w:eastAsiaTheme="minorEastAsia" w:hAnsi="Times New Roman" w:cs="Times New Roman"/>
                <w:color w:val="000000" w:themeColor="dark1"/>
                <w:kern w:val="24"/>
                <w:sz w:val="22"/>
                <w:lang w:eastAsia="zh-CN"/>
              </w:rPr>
            </w:pPr>
            <w:r w:rsidRPr="00314D73">
              <w:rPr>
                <w:rFonts w:ascii="Times New Roman" w:eastAsiaTheme="minorEastAsia" w:hAnsi="Times New Roman" w:cs="Times New Roman"/>
                <w:color w:val="000000" w:themeColor="dark1"/>
                <w:kern w:val="24"/>
                <w:sz w:val="22"/>
                <w:lang w:eastAsia="zh-CN"/>
              </w:rPr>
              <w:t>Mismatch with the model deployed by NW vendor in the field</w:t>
            </w:r>
          </w:p>
          <w:p w14:paraId="52778A51" w14:textId="77777777" w:rsidR="00314D73" w:rsidRPr="00BF2A6D" w:rsidRDefault="00314D73" w:rsidP="00314D73">
            <w:pPr>
              <w:numPr>
                <w:ilvl w:val="0"/>
                <w:numId w:val="37"/>
              </w:numPr>
              <w:tabs>
                <w:tab w:val="num" w:pos="320"/>
              </w:tabs>
              <w:spacing w:after="0" w:line="240" w:lineRule="auto"/>
              <w:ind w:left="57" w:firstLine="0"/>
              <w:rPr>
                <w:rFonts w:eastAsia="宋体" w:cs="Arial"/>
                <w:sz w:val="22"/>
                <w:szCs w:val="36"/>
                <w:lang w:eastAsia="zh-CN"/>
              </w:rPr>
            </w:pPr>
            <w:r w:rsidRPr="00314D73">
              <w:rPr>
                <w:rFonts w:ascii="Times New Roman" w:eastAsiaTheme="minorEastAsia" w:hAnsi="Times New Roman" w:cs="Times New Roman"/>
                <w:color w:val="000000" w:themeColor="dark1"/>
                <w:kern w:val="24"/>
                <w:sz w:val="22"/>
                <w:lang w:eastAsia="zh-CN"/>
              </w:rPr>
              <w:t>Not future-proof: considering the rapid development of AI technology</w:t>
            </w:r>
          </w:p>
          <w:p w14:paraId="71BBA0FF" w14:textId="2D49CE6C" w:rsidR="00BF2A6D" w:rsidRPr="00314D73" w:rsidRDefault="00BF2A6D" w:rsidP="00314D73">
            <w:pPr>
              <w:numPr>
                <w:ilvl w:val="0"/>
                <w:numId w:val="37"/>
              </w:numPr>
              <w:tabs>
                <w:tab w:val="num" w:pos="320"/>
              </w:tabs>
              <w:spacing w:after="0" w:line="240" w:lineRule="auto"/>
              <w:ind w:left="57" w:firstLine="0"/>
              <w:rPr>
                <w:rFonts w:eastAsia="宋体" w:cs="Arial"/>
                <w:sz w:val="22"/>
                <w:szCs w:val="36"/>
                <w:lang w:eastAsia="zh-CN"/>
              </w:rPr>
            </w:pPr>
            <w:r>
              <w:rPr>
                <w:rFonts w:ascii="Times New Roman" w:eastAsiaTheme="minorEastAsia" w:hAnsi="Times New Roman" w:cs="Times New Roman" w:hint="eastAsia"/>
                <w:color w:val="000000" w:themeColor="dark1"/>
                <w:kern w:val="24"/>
                <w:sz w:val="22"/>
                <w:lang w:eastAsia="zh-CN"/>
              </w:rPr>
              <w:t>U</w:t>
            </w:r>
            <w:r>
              <w:rPr>
                <w:rFonts w:ascii="Times New Roman" w:eastAsiaTheme="minorEastAsia" w:hAnsi="Times New Roman" w:cs="Times New Roman"/>
                <w:color w:val="000000" w:themeColor="dark1"/>
                <w:kern w:val="24"/>
                <w:sz w:val="22"/>
                <w:lang w:eastAsia="zh-CN"/>
              </w:rPr>
              <w:t xml:space="preserve">E can train a model specifically </w:t>
            </w:r>
            <w:r w:rsidR="008C748F">
              <w:rPr>
                <w:rFonts w:ascii="Times New Roman" w:eastAsiaTheme="minorEastAsia" w:hAnsi="Times New Roman" w:cs="Times New Roman"/>
                <w:color w:val="000000" w:themeColor="dark1"/>
                <w:kern w:val="24"/>
                <w:sz w:val="22"/>
                <w:lang w:eastAsia="zh-CN"/>
              </w:rPr>
              <w:t>to pass the test</w:t>
            </w:r>
          </w:p>
        </w:tc>
      </w:tr>
      <w:tr w:rsidR="00F3413F" w:rsidRPr="00314D73" w14:paraId="53306CC3" w14:textId="77777777" w:rsidTr="00F3413F">
        <w:trPr>
          <w:trHeight w:val="1189"/>
        </w:trPr>
        <w:tc>
          <w:tcPr>
            <w:tcW w:w="99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0E760FA9" w14:textId="2B9BC75F" w:rsidR="00F3413F" w:rsidRPr="00314D73" w:rsidRDefault="00F3413F" w:rsidP="00314D73">
            <w:pPr>
              <w:spacing w:after="0" w:line="240" w:lineRule="auto"/>
              <w:jc w:val="center"/>
              <w:rPr>
                <w:rFonts w:eastAsia="微软雅黑" w:cs="Arial"/>
                <w:b/>
                <w:bCs/>
                <w:color w:val="000000" w:themeColor="dark1"/>
                <w:kern w:val="24"/>
                <w:sz w:val="22"/>
                <w:lang w:eastAsia="zh-CN"/>
              </w:rPr>
            </w:pPr>
            <w:r>
              <w:rPr>
                <w:rFonts w:eastAsia="微软雅黑" w:cs="Arial" w:hint="eastAsia"/>
                <w:b/>
                <w:bCs/>
                <w:color w:val="000000" w:themeColor="dark1"/>
                <w:kern w:val="24"/>
                <w:sz w:val="22"/>
                <w:lang w:eastAsia="zh-CN"/>
              </w:rPr>
              <w:lastRenderedPageBreak/>
              <w:t>O</w:t>
            </w:r>
            <w:r>
              <w:rPr>
                <w:rFonts w:eastAsia="微软雅黑" w:cs="Arial"/>
                <w:b/>
                <w:bCs/>
                <w:color w:val="000000" w:themeColor="dark1"/>
                <w:kern w:val="24"/>
                <w:sz w:val="22"/>
                <w:lang w:eastAsia="zh-CN"/>
              </w:rPr>
              <w:t>ption 4</w:t>
            </w:r>
          </w:p>
        </w:tc>
        <w:tc>
          <w:tcPr>
            <w:tcW w:w="8583"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1652EC51" w14:textId="7D32E5E7" w:rsidR="00F3413F" w:rsidRPr="00314D73" w:rsidRDefault="0078169B" w:rsidP="00F3413F">
            <w:pPr>
              <w:spacing w:after="0" w:line="240" w:lineRule="auto"/>
              <w:rPr>
                <w:rFonts w:eastAsia="宋体" w:cs="Arial"/>
                <w:sz w:val="36"/>
                <w:szCs w:val="36"/>
                <w:lang w:eastAsia="zh-CN"/>
              </w:rPr>
            </w:pPr>
            <w:r>
              <w:rPr>
                <w:rFonts w:ascii="Times New Roman" w:eastAsiaTheme="minorEastAsia" w:hAnsi="Times New Roman" w:cs="Times New Roman"/>
                <w:color w:val="000000"/>
                <w:kern w:val="24"/>
                <w:sz w:val="22"/>
                <w:lang w:eastAsia="zh-CN"/>
              </w:rPr>
              <w:t>Some clarifications are needed:</w:t>
            </w:r>
          </w:p>
          <w:p w14:paraId="06409FA5" w14:textId="324F1468" w:rsidR="00314D73" w:rsidRPr="00314D73" w:rsidRDefault="00314D73" w:rsidP="006F5186">
            <w:pPr>
              <w:numPr>
                <w:ilvl w:val="0"/>
                <w:numId w:val="40"/>
              </w:numPr>
              <w:spacing w:after="0" w:line="240" w:lineRule="auto"/>
              <w:ind w:left="567" w:hanging="227"/>
              <w:rPr>
                <w:rFonts w:eastAsia="宋体" w:cs="Arial"/>
                <w:sz w:val="22"/>
                <w:szCs w:val="36"/>
                <w:lang w:eastAsia="zh-CN"/>
              </w:rPr>
            </w:pPr>
            <w:r w:rsidRPr="00314D73">
              <w:rPr>
                <w:rFonts w:ascii="Times New Roman" w:eastAsiaTheme="minorEastAsia" w:hAnsi="Times New Roman" w:cs="Times New Roman"/>
                <w:color w:val="000000"/>
                <w:kern w:val="24"/>
                <w:sz w:val="22"/>
                <w:lang w:eastAsia="zh-CN"/>
              </w:rPr>
              <w:t>To what extent the reference model shall be specified, e.g., structure</w:t>
            </w:r>
            <w:r w:rsidR="005130D7">
              <w:rPr>
                <w:rFonts w:ascii="Times New Roman" w:eastAsiaTheme="minorEastAsia" w:hAnsi="Times New Roman" w:cs="Times New Roman"/>
                <w:color w:val="000000"/>
                <w:kern w:val="24"/>
                <w:sz w:val="22"/>
                <w:lang w:eastAsia="zh-CN"/>
              </w:rPr>
              <w:t xml:space="preserve">, layer number, </w:t>
            </w:r>
            <w:r w:rsidRPr="00314D73">
              <w:rPr>
                <w:rFonts w:ascii="Times New Roman" w:eastAsiaTheme="minorEastAsia" w:hAnsi="Times New Roman" w:cs="Times New Roman"/>
                <w:color w:val="000000"/>
                <w:kern w:val="24"/>
                <w:sz w:val="22"/>
                <w:lang w:eastAsia="zh-CN"/>
              </w:rPr>
              <w:t>parameter?</w:t>
            </w:r>
          </w:p>
          <w:p w14:paraId="7839239A" w14:textId="70B1E0F6" w:rsidR="00314D73" w:rsidRPr="00314D73" w:rsidRDefault="00314D73" w:rsidP="006F5186">
            <w:pPr>
              <w:numPr>
                <w:ilvl w:val="0"/>
                <w:numId w:val="40"/>
              </w:numPr>
              <w:spacing w:after="0" w:line="240" w:lineRule="auto"/>
              <w:ind w:left="567" w:hanging="227"/>
              <w:rPr>
                <w:rFonts w:eastAsia="宋体" w:cs="Arial"/>
                <w:sz w:val="22"/>
                <w:szCs w:val="36"/>
                <w:lang w:eastAsia="zh-CN"/>
              </w:rPr>
            </w:pPr>
            <w:r w:rsidRPr="00314D73">
              <w:rPr>
                <w:rFonts w:ascii="Times New Roman" w:eastAsiaTheme="minorEastAsia" w:hAnsi="Times New Roman" w:cs="Times New Roman"/>
                <w:color w:val="000000"/>
                <w:kern w:val="24"/>
                <w:sz w:val="22"/>
                <w:lang w:eastAsia="zh-CN"/>
              </w:rPr>
              <w:t xml:space="preserve">Are two models compatible if they are with the same structure but different parameters? </w:t>
            </w:r>
            <w:r w:rsidR="00585381">
              <w:rPr>
                <w:rFonts w:ascii="Times New Roman" w:eastAsiaTheme="minorEastAsia" w:hAnsi="Times New Roman" w:cs="Times New Roman"/>
                <w:color w:val="000000"/>
                <w:kern w:val="24"/>
                <w:sz w:val="22"/>
                <w:lang w:eastAsia="zh-CN"/>
              </w:rPr>
              <w:t>If so, a</w:t>
            </w:r>
            <w:r w:rsidRPr="00314D73">
              <w:rPr>
                <w:rFonts w:ascii="Times New Roman" w:eastAsiaTheme="minorEastAsia" w:hAnsi="Times New Roman" w:cs="Times New Roman"/>
                <w:color w:val="000000"/>
                <w:kern w:val="24"/>
                <w:sz w:val="22"/>
                <w:lang w:eastAsia="zh-CN"/>
              </w:rPr>
              <w:t>ny performance loss</w:t>
            </w:r>
            <w:r w:rsidR="002B4EBC">
              <w:rPr>
                <w:rFonts w:ascii="Times New Roman" w:eastAsiaTheme="minorEastAsia" w:hAnsi="Times New Roman" w:cs="Times New Roman"/>
                <w:color w:val="000000"/>
                <w:kern w:val="24"/>
                <w:sz w:val="22"/>
                <w:lang w:eastAsia="zh-CN"/>
              </w:rPr>
              <w:t xml:space="preserve"> would be induced</w:t>
            </w:r>
            <w:r w:rsidRPr="00314D73">
              <w:rPr>
                <w:rFonts w:ascii="Times New Roman" w:eastAsiaTheme="minorEastAsia" w:hAnsi="Times New Roman" w:cs="Times New Roman"/>
                <w:color w:val="000000"/>
                <w:kern w:val="24"/>
                <w:sz w:val="22"/>
                <w:lang w:eastAsia="zh-CN"/>
              </w:rPr>
              <w:t>?</w:t>
            </w:r>
          </w:p>
          <w:p w14:paraId="51C6D043" w14:textId="4317C0A8" w:rsidR="00F3413F" w:rsidRPr="00314D73" w:rsidRDefault="00314D73" w:rsidP="006F5186">
            <w:pPr>
              <w:numPr>
                <w:ilvl w:val="0"/>
                <w:numId w:val="40"/>
              </w:numPr>
              <w:spacing w:after="0" w:line="240" w:lineRule="auto"/>
              <w:ind w:left="567" w:hanging="227"/>
              <w:rPr>
                <w:rFonts w:ascii="Times New Roman" w:eastAsiaTheme="minorEastAsia" w:hAnsi="Times New Roman" w:cs="Times New Roman"/>
                <w:color w:val="000000"/>
                <w:kern w:val="24"/>
                <w:sz w:val="22"/>
                <w:lang w:eastAsia="zh-CN"/>
              </w:rPr>
            </w:pPr>
            <w:r w:rsidRPr="00314D73">
              <w:rPr>
                <w:rFonts w:ascii="Times New Roman" w:eastAsiaTheme="minorEastAsia" w:hAnsi="Times New Roman" w:cs="Times New Roman"/>
                <w:color w:val="000000"/>
                <w:kern w:val="24"/>
                <w:sz w:val="22"/>
                <w:lang w:eastAsia="zh-CN"/>
              </w:rPr>
              <w:t>Is it able to update the model by directly applying the parameters transferred from NW vendor?</w:t>
            </w:r>
          </w:p>
        </w:tc>
      </w:tr>
      <w:tr w:rsidR="00F3413F" w:rsidRPr="00314D73" w14:paraId="62DE873B" w14:textId="77777777" w:rsidTr="00F3413F">
        <w:trPr>
          <w:trHeight w:val="1189"/>
        </w:trPr>
        <w:tc>
          <w:tcPr>
            <w:tcW w:w="99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6340D25C" w14:textId="13B7D95A" w:rsidR="00F3413F" w:rsidRDefault="00F3413F" w:rsidP="00314D73">
            <w:pPr>
              <w:spacing w:after="0" w:line="240" w:lineRule="auto"/>
              <w:jc w:val="center"/>
              <w:rPr>
                <w:rFonts w:eastAsia="微软雅黑" w:cs="Arial"/>
                <w:b/>
                <w:bCs/>
                <w:color w:val="000000" w:themeColor="dark1"/>
                <w:kern w:val="24"/>
                <w:sz w:val="22"/>
                <w:lang w:eastAsia="zh-CN"/>
              </w:rPr>
            </w:pPr>
            <w:r>
              <w:rPr>
                <w:rFonts w:eastAsia="微软雅黑" w:cs="Arial"/>
                <w:b/>
                <w:bCs/>
                <w:color w:val="000000" w:themeColor="dark1"/>
                <w:kern w:val="24"/>
                <w:sz w:val="22"/>
                <w:lang w:eastAsia="zh-CN"/>
              </w:rPr>
              <w:t>Option 6</w:t>
            </w:r>
          </w:p>
        </w:tc>
        <w:tc>
          <w:tcPr>
            <w:tcW w:w="8583" w:type="dxa"/>
            <w:gridSpan w:val="2"/>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14:paraId="3D6F46CF" w14:textId="6CAF2264" w:rsidR="00F3413F" w:rsidRPr="00314D73" w:rsidRDefault="00D449F5" w:rsidP="00F3413F">
            <w:pPr>
              <w:spacing w:after="0" w:line="240" w:lineRule="auto"/>
              <w:rPr>
                <w:rFonts w:eastAsia="宋体" w:cs="Arial"/>
                <w:sz w:val="36"/>
                <w:szCs w:val="36"/>
                <w:lang w:eastAsia="zh-CN"/>
              </w:rPr>
            </w:pPr>
            <w:r>
              <w:rPr>
                <w:rFonts w:ascii="Times New Roman" w:eastAsiaTheme="minorEastAsia" w:hAnsi="Times New Roman" w:cs="Times New Roman"/>
                <w:color w:val="000000"/>
                <w:kern w:val="24"/>
                <w:sz w:val="22"/>
                <w:lang w:eastAsia="zh-CN"/>
              </w:rPr>
              <w:t>Some clarifications are needed</w:t>
            </w:r>
          </w:p>
          <w:p w14:paraId="70FC379B" w14:textId="77777777" w:rsidR="00314D73" w:rsidRPr="006F5186" w:rsidRDefault="00314D73" w:rsidP="006F5186">
            <w:pPr>
              <w:numPr>
                <w:ilvl w:val="0"/>
                <w:numId w:val="40"/>
              </w:numPr>
              <w:spacing w:after="0" w:line="240" w:lineRule="auto"/>
              <w:ind w:left="567" w:hanging="227"/>
              <w:rPr>
                <w:rFonts w:ascii="Times New Roman" w:eastAsiaTheme="minorEastAsia" w:hAnsi="Times New Roman" w:cs="Times New Roman"/>
                <w:color w:val="000000"/>
                <w:kern w:val="24"/>
                <w:sz w:val="22"/>
                <w:lang w:eastAsia="zh-CN"/>
              </w:rPr>
            </w:pPr>
            <w:r w:rsidRPr="00314D73">
              <w:rPr>
                <w:rFonts w:ascii="Times New Roman" w:eastAsiaTheme="minorEastAsia" w:hAnsi="Times New Roman" w:cs="Times New Roman"/>
                <w:color w:val="000000"/>
                <w:kern w:val="24"/>
                <w:sz w:val="22"/>
                <w:lang w:eastAsia="zh-CN"/>
              </w:rPr>
              <w:t>Does it mean TE vendor provide model? Multiple models or a single one?</w:t>
            </w:r>
          </w:p>
          <w:p w14:paraId="3288B6D6" w14:textId="226B3C1C" w:rsidR="00F3413F" w:rsidRDefault="00314D73" w:rsidP="006F5186">
            <w:pPr>
              <w:numPr>
                <w:ilvl w:val="0"/>
                <w:numId w:val="40"/>
              </w:numPr>
              <w:spacing w:after="0" w:line="240" w:lineRule="auto"/>
              <w:ind w:left="567" w:hanging="227"/>
              <w:rPr>
                <w:rFonts w:ascii="Times New Roman" w:eastAsiaTheme="minorEastAsia" w:hAnsi="Times New Roman" w:cs="Times New Roman"/>
                <w:color w:val="000000"/>
                <w:kern w:val="24"/>
                <w:sz w:val="22"/>
                <w:lang w:eastAsia="zh-CN"/>
              </w:rPr>
            </w:pPr>
            <w:r w:rsidRPr="00314D73">
              <w:rPr>
                <w:rFonts w:ascii="Times New Roman" w:eastAsiaTheme="minorEastAsia" w:hAnsi="Times New Roman" w:cs="Times New Roman"/>
                <w:color w:val="000000"/>
                <w:kern w:val="24"/>
                <w:sz w:val="22"/>
                <w:lang w:eastAsia="zh-CN"/>
              </w:rPr>
              <w:t xml:space="preserve">What’s the </w:t>
            </w:r>
            <w:r w:rsidR="00522E6E">
              <w:rPr>
                <w:rFonts w:ascii="Times New Roman" w:eastAsiaTheme="minorEastAsia" w:hAnsi="Times New Roman" w:cs="Times New Roman"/>
                <w:color w:val="000000"/>
                <w:kern w:val="24"/>
                <w:sz w:val="22"/>
                <w:lang w:eastAsia="zh-CN"/>
              </w:rPr>
              <w:t xml:space="preserve">key </w:t>
            </w:r>
            <w:r w:rsidRPr="00314D73">
              <w:rPr>
                <w:rFonts w:ascii="Times New Roman" w:eastAsiaTheme="minorEastAsia" w:hAnsi="Times New Roman" w:cs="Times New Roman"/>
                <w:color w:val="000000"/>
                <w:kern w:val="24"/>
                <w:sz w:val="22"/>
                <w:lang w:eastAsia="zh-CN"/>
              </w:rPr>
              <w:t>difference</w:t>
            </w:r>
            <w:r w:rsidR="00522E6E">
              <w:rPr>
                <w:rFonts w:ascii="Times New Roman" w:eastAsiaTheme="minorEastAsia" w:hAnsi="Times New Roman" w:cs="Times New Roman"/>
                <w:color w:val="000000"/>
                <w:kern w:val="24"/>
                <w:sz w:val="22"/>
                <w:lang w:eastAsia="zh-CN"/>
              </w:rPr>
              <w:t xml:space="preserve"> to</w:t>
            </w:r>
            <w:r w:rsidRPr="00314D73">
              <w:rPr>
                <w:rFonts w:ascii="Times New Roman" w:eastAsiaTheme="minorEastAsia" w:hAnsi="Times New Roman" w:cs="Times New Roman"/>
                <w:color w:val="000000"/>
                <w:kern w:val="24"/>
                <w:sz w:val="22"/>
                <w:lang w:eastAsia="zh-CN"/>
              </w:rPr>
              <w:t xml:space="preserve"> option 3?</w:t>
            </w:r>
          </w:p>
          <w:p w14:paraId="48D307C9" w14:textId="50A6B82A" w:rsidR="00717EE0" w:rsidRPr="00314D73" w:rsidRDefault="00717EE0" w:rsidP="006F5186">
            <w:pPr>
              <w:numPr>
                <w:ilvl w:val="0"/>
                <w:numId w:val="40"/>
              </w:numPr>
              <w:spacing w:after="0" w:line="240" w:lineRule="auto"/>
              <w:ind w:left="567" w:hanging="227"/>
              <w:rPr>
                <w:rFonts w:ascii="Times New Roman" w:eastAsiaTheme="minorEastAsia" w:hAnsi="Times New Roman" w:cs="Times New Roman"/>
                <w:color w:val="000000"/>
                <w:kern w:val="24"/>
                <w:sz w:val="22"/>
                <w:lang w:eastAsia="zh-CN"/>
              </w:rPr>
            </w:pPr>
            <w:r>
              <w:rPr>
                <w:rFonts w:ascii="Times New Roman" w:eastAsiaTheme="minorEastAsia" w:hAnsi="Times New Roman" w:cs="Times New Roman" w:hint="eastAsia"/>
                <w:color w:val="000000"/>
                <w:kern w:val="24"/>
                <w:sz w:val="22"/>
                <w:lang w:eastAsia="zh-CN"/>
              </w:rPr>
              <w:t>O</w:t>
            </w:r>
            <w:r>
              <w:rPr>
                <w:rFonts w:ascii="Times New Roman" w:eastAsiaTheme="minorEastAsia" w:hAnsi="Times New Roman" w:cs="Times New Roman"/>
                <w:color w:val="000000"/>
                <w:kern w:val="24"/>
                <w:sz w:val="22"/>
                <w:lang w:eastAsia="zh-CN"/>
              </w:rPr>
              <w:t>n which side the encoder and decoder is jointly trained?</w:t>
            </w:r>
          </w:p>
        </w:tc>
      </w:tr>
    </w:tbl>
    <w:p w14:paraId="49C5106B" w14:textId="0906F1AD" w:rsidR="004D5F14" w:rsidRPr="004816BB" w:rsidRDefault="00FC6042" w:rsidP="005661C7">
      <w:pPr>
        <w:pStyle w:val="a9"/>
        <w:rPr>
          <w:rFonts w:eastAsiaTheme="minorEastAsia"/>
          <w:b/>
          <w:bCs/>
        </w:rPr>
      </w:pPr>
      <w:r>
        <w:rPr>
          <w:rFonts w:eastAsiaTheme="minorEastAsia"/>
          <w:b/>
          <w:bCs/>
        </w:rPr>
        <w:t>O</w:t>
      </w:r>
      <w:r>
        <w:rPr>
          <w:rFonts w:eastAsiaTheme="minorEastAsia" w:hint="eastAsia"/>
          <w:b/>
          <w:bCs/>
        </w:rPr>
        <w:t>bservation</w:t>
      </w:r>
      <w:r w:rsidR="00087250">
        <w:rPr>
          <w:rFonts w:eastAsiaTheme="minorEastAsia"/>
          <w:b/>
          <w:bCs/>
        </w:rPr>
        <w:t xml:space="preserve"> 1</w:t>
      </w:r>
      <w:r w:rsidR="004816BB" w:rsidRPr="004816BB">
        <w:rPr>
          <w:rFonts w:eastAsiaTheme="minorEastAsia"/>
          <w:b/>
          <w:bCs/>
        </w:rPr>
        <w:t>: The details of option 4</w:t>
      </w:r>
      <w:r w:rsidR="002933F0">
        <w:rPr>
          <w:rFonts w:eastAsiaTheme="minorEastAsia"/>
          <w:b/>
          <w:bCs/>
        </w:rPr>
        <w:t xml:space="preserve"> and </w:t>
      </w:r>
      <w:r w:rsidR="004816BB" w:rsidRPr="004816BB">
        <w:rPr>
          <w:rFonts w:eastAsiaTheme="minorEastAsia"/>
          <w:b/>
          <w:bCs/>
        </w:rPr>
        <w:t>6</w:t>
      </w:r>
      <w:r w:rsidR="002933F0">
        <w:rPr>
          <w:rFonts w:eastAsiaTheme="minorEastAsia"/>
          <w:b/>
          <w:bCs/>
        </w:rPr>
        <w:t xml:space="preserve"> for reference decoder </w:t>
      </w:r>
      <w:r w:rsidR="004816BB" w:rsidRPr="004816BB">
        <w:rPr>
          <w:rFonts w:eastAsiaTheme="minorEastAsia"/>
          <w:b/>
          <w:bCs/>
        </w:rPr>
        <w:t>need to be clarified to have a common understanding.</w:t>
      </w:r>
    </w:p>
    <w:p w14:paraId="5C866764" w14:textId="0701DAC4" w:rsidR="004816BB" w:rsidRDefault="004816BB" w:rsidP="005661C7">
      <w:pPr>
        <w:pStyle w:val="a9"/>
        <w:rPr>
          <w:rFonts w:eastAsiaTheme="minorEastAsia"/>
          <w:b/>
          <w:bCs/>
        </w:rPr>
      </w:pPr>
      <w:r w:rsidRPr="004816BB">
        <w:rPr>
          <w:rFonts w:eastAsiaTheme="minorEastAsia"/>
          <w:b/>
          <w:bCs/>
        </w:rPr>
        <w:t xml:space="preserve">Proposal </w:t>
      </w:r>
      <w:r w:rsidR="002933F0">
        <w:rPr>
          <w:rFonts w:eastAsiaTheme="minorEastAsia"/>
          <w:b/>
          <w:bCs/>
        </w:rPr>
        <w:t>3</w:t>
      </w:r>
      <w:r w:rsidRPr="004816BB">
        <w:rPr>
          <w:rFonts w:eastAsiaTheme="minorEastAsia"/>
          <w:b/>
          <w:bCs/>
        </w:rPr>
        <w:t xml:space="preserve">: Option 3 could be taken as the starting pointing </w:t>
      </w:r>
      <w:r w:rsidR="00AB1916">
        <w:rPr>
          <w:rFonts w:eastAsiaTheme="minorEastAsia"/>
          <w:b/>
          <w:bCs/>
        </w:rPr>
        <w:t xml:space="preserve">for reference decoder </w:t>
      </w:r>
      <w:r w:rsidRPr="004816BB">
        <w:rPr>
          <w:rFonts w:eastAsiaTheme="minorEastAsia"/>
          <w:b/>
          <w:bCs/>
        </w:rPr>
        <w:t>considering the ease of implementation and alignment of performance.</w:t>
      </w:r>
    </w:p>
    <w:p w14:paraId="13C8D5FA" w14:textId="6C956339" w:rsidR="00F66B38" w:rsidRPr="00F66B38" w:rsidRDefault="00F66B38" w:rsidP="00F66B38">
      <w:pPr>
        <w:pStyle w:val="21"/>
      </w:pPr>
      <w:r>
        <w:t xml:space="preserve">2.4 </w:t>
      </w:r>
      <w:r w:rsidRPr="00F66B38">
        <w:rPr>
          <w:rFonts w:hint="eastAsia"/>
        </w:rPr>
        <w:t>T</w:t>
      </w:r>
      <w:r w:rsidRPr="00F66B38">
        <w:t>est dataset</w:t>
      </w:r>
    </w:p>
    <w:p w14:paraId="0DE5A385" w14:textId="1B99F1C1" w:rsidR="00F66B38" w:rsidRDefault="004C177A" w:rsidP="005661C7">
      <w:pPr>
        <w:pStyle w:val="a9"/>
        <w:rPr>
          <w:rFonts w:eastAsiaTheme="minorEastAsia"/>
        </w:rPr>
      </w:pPr>
      <w:r w:rsidRPr="004C177A">
        <w:rPr>
          <w:rFonts w:eastAsiaTheme="minorEastAsia" w:hint="eastAsia"/>
        </w:rPr>
        <w:t>B</w:t>
      </w:r>
      <w:r w:rsidRPr="004C177A">
        <w:rPr>
          <w:rFonts w:eastAsiaTheme="minorEastAsia"/>
        </w:rPr>
        <w:t>ased on the agreements in RAN4 #106</w:t>
      </w:r>
      <w:r w:rsidRPr="004C177A">
        <w:rPr>
          <w:rFonts w:eastAsiaTheme="minorEastAsia" w:hint="eastAsia"/>
        </w:rPr>
        <w:t>bis</w:t>
      </w:r>
      <w:r>
        <w:rPr>
          <w:rFonts w:eastAsiaTheme="minorEastAsia" w:hint="eastAsia"/>
        </w:rPr>
        <w:t>,</w:t>
      </w:r>
      <w:r>
        <w:rPr>
          <w:rFonts w:eastAsiaTheme="minorEastAsia"/>
        </w:rPr>
        <w:t xml:space="preserve"> following candidate methods have been identified for generating test dataset.</w:t>
      </w:r>
    </w:p>
    <w:tbl>
      <w:tblPr>
        <w:tblStyle w:val="aff4"/>
        <w:tblW w:w="0" w:type="auto"/>
        <w:tblLook w:val="04A0" w:firstRow="1" w:lastRow="0" w:firstColumn="1" w:lastColumn="0" w:noHBand="0" w:noVBand="1"/>
      </w:tblPr>
      <w:tblGrid>
        <w:gridCol w:w="9629"/>
      </w:tblGrid>
      <w:tr w:rsidR="008C3137" w14:paraId="25BDE6F0" w14:textId="77777777" w:rsidTr="008C3137">
        <w:tc>
          <w:tcPr>
            <w:tcW w:w="9629" w:type="dxa"/>
          </w:tcPr>
          <w:p w14:paraId="3A2D69E7" w14:textId="77777777" w:rsidR="008C3137" w:rsidRPr="008C3137" w:rsidRDefault="008C3137" w:rsidP="008C3137">
            <w:pPr>
              <w:spacing w:after="0" w:line="240" w:lineRule="auto"/>
              <w:rPr>
                <w:rFonts w:ascii="宋体" w:eastAsia="宋体" w:hAnsi="宋体" w:cs="宋体"/>
                <w:sz w:val="24"/>
                <w:szCs w:val="24"/>
                <w:lang w:eastAsia="zh-CN"/>
              </w:rPr>
            </w:pPr>
            <w:r w:rsidRPr="008C3137">
              <w:rPr>
                <w:rFonts w:ascii="Times New Roman" w:eastAsia="Yu Mincho" w:hAnsi="Times New Roman" w:cs="+mn-cs"/>
                <w:b/>
                <w:bCs/>
                <w:kern w:val="24"/>
                <w:sz w:val="24"/>
                <w:szCs w:val="24"/>
                <w:highlight w:val="green"/>
                <w:lang w:eastAsia="zh-CN"/>
              </w:rPr>
              <w:t>Agreements</w:t>
            </w:r>
          </w:p>
          <w:p w14:paraId="7B44A05A" w14:textId="77777777" w:rsidR="008C3137" w:rsidRPr="008C3137" w:rsidRDefault="008C3137" w:rsidP="008C3137">
            <w:pPr>
              <w:spacing w:after="0" w:line="240" w:lineRule="auto"/>
              <w:rPr>
                <w:rFonts w:ascii="宋体" w:eastAsia="宋体" w:hAnsi="宋体" w:cs="宋体"/>
                <w:sz w:val="21"/>
                <w:szCs w:val="21"/>
                <w:lang w:eastAsia="zh-CN"/>
              </w:rPr>
            </w:pPr>
            <w:r w:rsidRPr="008C3137">
              <w:rPr>
                <w:rFonts w:ascii="Times New Roman" w:eastAsia="Yu Mincho" w:hAnsi="Times New Roman" w:cs="+mn-cs"/>
                <w:kern w:val="24"/>
                <w:sz w:val="21"/>
                <w:szCs w:val="21"/>
                <w:lang w:eastAsia="zh-CN"/>
              </w:rPr>
              <w:t>Test data</w:t>
            </w:r>
            <w:r w:rsidRPr="008C3137">
              <w:rPr>
                <w:rFonts w:ascii="Times New Roman" w:eastAsia="Yu Mincho" w:hAnsi="Times New Roman" w:cs="+mn-cs"/>
                <w:strike/>
                <w:kern w:val="24"/>
                <w:sz w:val="21"/>
                <w:szCs w:val="21"/>
                <w:lang w:eastAsia="zh-CN"/>
              </w:rPr>
              <w:t>se</w:t>
            </w:r>
            <w:r w:rsidRPr="008C3137">
              <w:rPr>
                <w:rFonts w:ascii="Times New Roman" w:eastAsia="Yu Mincho" w:hAnsi="Times New Roman" w:cs="+mn-cs"/>
                <w:kern w:val="24"/>
                <w:sz w:val="21"/>
                <w:szCs w:val="21"/>
                <w:lang w:eastAsia="zh-CN"/>
              </w:rPr>
              <w:t>t generation should be studied. Different generating methods can be used for different tests. The following candidate methods are to be considered or down-selected:</w:t>
            </w:r>
          </w:p>
          <w:p w14:paraId="12C889F2" w14:textId="77777777" w:rsidR="008C3137" w:rsidRPr="008C3137" w:rsidRDefault="008C3137" w:rsidP="008C3137">
            <w:pPr>
              <w:numPr>
                <w:ilvl w:val="0"/>
                <w:numId w:val="42"/>
              </w:numPr>
              <w:spacing w:after="0" w:line="240" w:lineRule="auto"/>
              <w:ind w:left="1267"/>
              <w:rPr>
                <w:rFonts w:ascii="宋体" w:eastAsia="宋体" w:hAnsi="宋体" w:cs="宋体"/>
                <w:sz w:val="21"/>
                <w:szCs w:val="21"/>
                <w:lang w:eastAsia="zh-CN"/>
              </w:rPr>
            </w:pPr>
            <w:r w:rsidRPr="008C3137">
              <w:rPr>
                <w:rFonts w:ascii="Times New Roman" w:eastAsia="Yu Mincho" w:hAnsi="Times New Roman" w:cs="+mn-cs"/>
                <w:kern w:val="24"/>
                <w:sz w:val="21"/>
                <w:szCs w:val="21"/>
                <w:lang w:eastAsia="zh-CN"/>
              </w:rPr>
              <w:t xml:space="preserve">Dataset based on TR 38.901, e.g. </w:t>
            </w:r>
            <w:proofErr w:type="spellStart"/>
            <w:r w:rsidRPr="008C3137">
              <w:rPr>
                <w:rFonts w:ascii="Times New Roman" w:eastAsia="Yu Mincho" w:hAnsi="Times New Roman" w:cs="+mn-cs"/>
                <w:kern w:val="24"/>
                <w:sz w:val="21"/>
                <w:szCs w:val="21"/>
                <w:lang w:eastAsia="zh-CN"/>
              </w:rPr>
              <w:t>UMa</w:t>
            </w:r>
            <w:proofErr w:type="spellEnd"/>
            <w:r w:rsidRPr="008C3137">
              <w:rPr>
                <w:rFonts w:ascii="Times New Roman" w:eastAsia="Yu Mincho" w:hAnsi="Times New Roman" w:cs="+mn-cs"/>
                <w:kern w:val="24"/>
                <w:sz w:val="21"/>
                <w:szCs w:val="21"/>
                <w:lang w:eastAsia="zh-CN"/>
              </w:rPr>
              <w:t xml:space="preserve"> channel, </w:t>
            </w:r>
            <w:proofErr w:type="spellStart"/>
            <w:r w:rsidRPr="008C3137">
              <w:rPr>
                <w:rFonts w:ascii="Times New Roman" w:eastAsia="Yu Mincho" w:hAnsi="Times New Roman" w:cs="+mn-cs"/>
                <w:kern w:val="24"/>
                <w:sz w:val="21"/>
                <w:szCs w:val="21"/>
                <w:lang w:eastAsia="zh-CN"/>
              </w:rPr>
              <w:t>UMi</w:t>
            </w:r>
            <w:proofErr w:type="spellEnd"/>
            <w:r w:rsidRPr="008C3137">
              <w:rPr>
                <w:rFonts w:ascii="Times New Roman" w:eastAsia="Yu Mincho" w:hAnsi="Times New Roman" w:cs="+mn-cs"/>
                <w:kern w:val="24"/>
                <w:sz w:val="21"/>
                <w:szCs w:val="21"/>
                <w:lang w:eastAsia="zh-CN"/>
              </w:rPr>
              <w:t xml:space="preserve"> channel, CDL channel, “legacy approach”, etc.</w:t>
            </w:r>
          </w:p>
          <w:p w14:paraId="3260B619" w14:textId="77777777" w:rsidR="008C3137" w:rsidRPr="008C3137" w:rsidRDefault="008C3137" w:rsidP="008C3137">
            <w:pPr>
              <w:numPr>
                <w:ilvl w:val="1"/>
                <w:numId w:val="42"/>
              </w:numPr>
              <w:spacing w:after="0" w:line="240" w:lineRule="auto"/>
              <w:ind w:left="2606"/>
              <w:rPr>
                <w:rFonts w:ascii="宋体" w:eastAsia="宋体" w:hAnsi="宋体" w:cs="宋体"/>
                <w:sz w:val="21"/>
                <w:szCs w:val="21"/>
                <w:lang w:eastAsia="zh-CN"/>
              </w:rPr>
            </w:pPr>
            <w:r w:rsidRPr="008C3137">
              <w:rPr>
                <w:rFonts w:ascii="Times New Roman" w:eastAsia="Yu Mincho" w:hAnsi="Times New Roman" w:cs="+mn-cs"/>
                <w:kern w:val="24"/>
                <w:sz w:val="21"/>
                <w:szCs w:val="21"/>
                <w:lang w:eastAsia="zh-CN"/>
              </w:rPr>
              <w:t xml:space="preserve">“Legacy approach” refers legacy test in which a channel model is used </w:t>
            </w:r>
          </w:p>
          <w:p w14:paraId="4336A4DD" w14:textId="77777777" w:rsidR="008C3137" w:rsidRPr="008C3137" w:rsidRDefault="008C3137" w:rsidP="008C3137">
            <w:pPr>
              <w:numPr>
                <w:ilvl w:val="0"/>
                <w:numId w:val="42"/>
              </w:numPr>
              <w:spacing w:after="0" w:line="240" w:lineRule="auto"/>
              <w:ind w:left="1267"/>
              <w:rPr>
                <w:rFonts w:ascii="宋体" w:eastAsia="宋体" w:hAnsi="宋体" w:cs="宋体"/>
                <w:sz w:val="21"/>
                <w:szCs w:val="21"/>
                <w:lang w:eastAsia="zh-CN"/>
              </w:rPr>
            </w:pPr>
            <w:r w:rsidRPr="008C3137">
              <w:rPr>
                <w:rFonts w:ascii="Times New Roman" w:eastAsia="Yu Mincho" w:hAnsi="Times New Roman" w:cs="+mn-cs"/>
                <w:kern w:val="24"/>
                <w:sz w:val="21"/>
                <w:szCs w:val="21"/>
                <w:lang w:eastAsia="zh-CN"/>
              </w:rPr>
              <w:t>Field dataset (data collected directly from field measurements)</w:t>
            </w:r>
          </w:p>
          <w:p w14:paraId="225F8C93" w14:textId="77777777" w:rsidR="008C3137" w:rsidRPr="008C3137" w:rsidRDefault="008C3137" w:rsidP="008C3137">
            <w:pPr>
              <w:numPr>
                <w:ilvl w:val="0"/>
                <w:numId w:val="42"/>
              </w:numPr>
              <w:spacing w:after="0" w:line="240" w:lineRule="auto"/>
              <w:ind w:left="1267"/>
              <w:rPr>
                <w:rFonts w:ascii="宋体" w:eastAsia="宋体" w:hAnsi="宋体" w:cs="宋体"/>
                <w:sz w:val="21"/>
                <w:szCs w:val="21"/>
                <w:lang w:eastAsia="zh-CN"/>
              </w:rPr>
            </w:pPr>
            <w:r w:rsidRPr="008C3137">
              <w:rPr>
                <w:rFonts w:ascii="Times New Roman" w:eastAsia="Yu Mincho" w:hAnsi="Times New Roman" w:cs="+mn-cs"/>
                <w:kern w:val="24"/>
                <w:sz w:val="21"/>
                <w:szCs w:val="21"/>
                <w:lang w:eastAsia="zh-CN"/>
              </w:rPr>
              <w:t>TE generates data</w:t>
            </w:r>
            <w:r w:rsidRPr="008C3137">
              <w:rPr>
                <w:rFonts w:ascii="Times New Roman" w:eastAsia="Yu Mincho" w:hAnsi="Times New Roman" w:cs="+mn-cs"/>
                <w:strike/>
                <w:kern w:val="24"/>
                <w:sz w:val="21"/>
                <w:szCs w:val="21"/>
                <w:lang w:eastAsia="zh-CN"/>
              </w:rPr>
              <w:t xml:space="preserve">set </w:t>
            </w:r>
            <w:r w:rsidRPr="008C3137">
              <w:rPr>
                <w:rFonts w:ascii="Times New Roman" w:eastAsia="Yu Mincho" w:hAnsi="Times New Roman" w:cs="+mn-cs"/>
                <w:kern w:val="24"/>
                <w:sz w:val="21"/>
                <w:szCs w:val="21"/>
                <w:lang w:eastAsia="zh-CN"/>
              </w:rPr>
              <w:t>for test based on assumptions/parameters defined by RAN4 (e.g. by defining some rules/function to generate data)</w:t>
            </w:r>
          </w:p>
          <w:p w14:paraId="46A0B885" w14:textId="77777777" w:rsidR="008C3137" w:rsidRPr="008C3137" w:rsidRDefault="008C3137" w:rsidP="008C3137">
            <w:pPr>
              <w:numPr>
                <w:ilvl w:val="0"/>
                <w:numId w:val="42"/>
              </w:numPr>
              <w:spacing w:after="0" w:line="240" w:lineRule="auto"/>
              <w:ind w:left="1267"/>
              <w:rPr>
                <w:rFonts w:ascii="宋体" w:eastAsia="宋体" w:hAnsi="宋体" w:cs="宋体"/>
                <w:sz w:val="21"/>
                <w:szCs w:val="21"/>
                <w:lang w:eastAsia="zh-CN"/>
              </w:rPr>
            </w:pPr>
            <w:r w:rsidRPr="008C3137">
              <w:rPr>
                <w:rFonts w:ascii="Times New Roman" w:eastAsia="Yu Mincho" w:hAnsi="Times New Roman" w:cs="+mn-cs"/>
                <w:kern w:val="24"/>
                <w:sz w:val="21"/>
                <w:szCs w:val="21"/>
                <w:lang w:eastAsia="zh-CN"/>
              </w:rPr>
              <w:t>Other methods are not precluded</w:t>
            </w:r>
          </w:p>
          <w:p w14:paraId="6B93F228" w14:textId="77777777" w:rsidR="008C3137" w:rsidRDefault="008C3137" w:rsidP="008C3137">
            <w:pPr>
              <w:pStyle w:val="a9"/>
              <w:spacing w:after="0" w:line="240" w:lineRule="auto"/>
              <w:rPr>
                <w:rFonts w:eastAsiaTheme="minorEastAsia"/>
              </w:rPr>
            </w:pPr>
          </w:p>
        </w:tc>
      </w:tr>
    </w:tbl>
    <w:p w14:paraId="105D1333" w14:textId="1A365F27" w:rsidR="008C3137" w:rsidRDefault="008C3137" w:rsidP="005661C7">
      <w:pPr>
        <w:pStyle w:val="a9"/>
        <w:rPr>
          <w:rFonts w:eastAsiaTheme="minorEastAsia"/>
        </w:rPr>
      </w:pPr>
    </w:p>
    <w:p w14:paraId="10B00943" w14:textId="384C5A12" w:rsidR="009117F7" w:rsidRDefault="009117F7" w:rsidP="005661C7">
      <w:pPr>
        <w:pStyle w:val="a9"/>
        <w:rPr>
          <w:rFonts w:eastAsiaTheme="minorEastAsia"/>
        </w:rPr>
      </w:pPr>
      <w:r>
        <w:rPr>
          <w:rFonts w:eastAsiaTheme="minorEastAsia" w:hint="eastAsia"/>
        </w:rPr>
        <w:t>F</w:t>
      </w:r>
      <w:r>
        <w:rPr>
          <w:rFonts w:eastAsiaTheme="minorEastAsia"/>
        </w:rPr>
        <w:t>irstly, we think option 1 and 3 are not mutually exclusive as option 1 can be taken as a part of channel emulation procedure in option 3.</w:t>
      </w:r>
      <w:r w:rsidR="00B5618A">
        <w:rPr>
          <w:rFonts w:eastAsiaTheme="minorEastAsia"/>
        </w:rPr>
        <w:t xml:space="preserve"> The possible concern of option 1/3 is the representative of the test dataset. On one hand, the size of test dataset is limited </w:t>
      </w:r>
      <w:r w:rsidR="004361F8">
        <w:rPr>
          <w:rFonts w:eastAsiaTheme="minorEastAsia"/>
        </w:rPr>
        <w:t xml:space="preserve">and thus </w:t>
      </w:r>
      <w:r w:rsidR="00B5618A">
        <w:rPr>
          <w:rFonts w:eastAsiaTheme="minorEastAsia"/>
        </w:rPr>
        <w:t xml:space="preserve">cannot </w:t>
      </w:r>
      <w:r w:rsidR="004361F8">
        <w:rPr>
          <w:rFonts w:eastAsiaTheme="minorEastAsia"/>
        </w:rPr>
        <w:t>covering</w:t>
      </w:r>
      <w:r w:rsidR="00B5618A">
        <w:rPr>
          <w:rFonts w:eastAsiaTheme="minorEastAsia"/>
        </w:rPr>
        <w:t xml:space="preserve"> all possible values and combinations of </w:t>
      </w:r>
      <w:r w:rsidR="004361F8">
        <w:rPr>
          <w:rFonts w:eastAsiaTheme="minorEastAsia"/>
        </w:rPr>
        <w:t>assumptions/parameters. On the other hand, if certain functions or rules or models are pre-defined to generate dataset, UE vendors can generate training dataset in the same way to achieve a good performance in the test, which may not fully verify the inference and generalization performance in the field.</w:t>
      </w:r>
    </w:p>
    <w:p w14:paraId="5B420E05" w14:textId="32FB574B" w:rsidR="009117F7" w:rsidRDefault="009117F7" w:rsidP="009117F7">
      <w:pPr>
        <w:pStyle w:val="a9"/>
        <w:rPr>
          <w:rFonts w:eastAsiaTheme="minorEastAsia"/>
        </w:rPr>
      </w:pPr>
      <w:r>
        <w:rPr>
          <w:rFonts w:eastAsiaTheme="minorEastAsia"/>
        </w:rPr>
        <w:t xml:space="preserve">Secondly, </w:t>
      </w:r>
      <w:r w:rsidRPr="009117F7">
        <w:rPr>
          <w:rFonts w:eastAsiaTheme="minorEastAsia"/>
        </w:rPr>
        <w:t xml:space="preserve">we see the problem of </w:t>
      </w:r>
      <w:r>
        <w:rPr>
          <w:rFonts w:eastAsiaTheme="minorEastAsia"/>
        </w:rPr>
        <w:t>option 2</w:t>
      </w:r>
      <w:r w:rsidRPr="009117F7">
        <w:rPr>
          <w:rFonts w:eastAsiaTheme="minorEastAsia"/>
        </w:rPr>
        <w:t xml:space="preserve">, because of the difficulty/cost to get field dataset which can be fully recognized </w:t>
      </w:r>
      <w:r w:rsidR="006A23A2">
        <w:rPr>
          <w:rFonts w:eastAsiaTheme="minorEastAsia"/>
        </w:rPr>
        <w:t xml:space="preserve">by all </w:t>
      </w:r>
      <w:r w:rsidRPr="009117F7">
        <w:rPr>
          <w:rFonts w:eastAsiaTheme="minorEastAsia"/>
        </w:rPr>
        <w:t>companies.</w:t>
      </w:r>
      <w:r w:rsidR="006A23A2">
        <w:rPr>
          <w:rFonts w:eastAsiaTheme="minorEastAsia"/>
        </w:rPr>
        <w:t xml:space="preserve"> Besides, some details of option 2 also needs clarification:</w:t>
      </w:r>
    </w:p>
    <w:p w14:paraId="03F55CE1" w14:textId="36ABAA2E" w:rsidR="006A23A2" w:rsidRDefault="006A23A2" w:rsidP="006A23A2">
      <w:pPr>
        <w:pStyle w:val="a9"/>
        <w:numPr>
          <w:ilvl w:val="0"/>
          <w:numId w:val="43"/>
        </w:numPr>
        <w:rPr>
          <w:rFonts w:eastAsiaTheme="minorEastAsia"/>
        </w:rPr>
      </w:pPr>
      <w:r>
        <w:rPr>
          <w:rFonts w:eastAsiaTheme="minorEastAsia" w:hint="eastAsia"/>
        </w:rPr>
        <w:t>H</w:t>
      </w:r>
      <w:r>
        <w:rPr>
          <w:rFonts w:eastAsiaTheme="minorEastAsia"/>
        </w:rPr>
        <w:t>ow to construct the test environment and set specific conditions to collect test dataset?</w:t>
      </w:r>
    </w:p>
    <w:p w14:paraId="45195AF9" w14:textId="5ED1BFAF" w:rsidR="006A23A2" w:rsidRDefault="006A23A2" w:rsidP="006A23A2">
      <w:pPr>
        <w:pStyle w:val="a9"/>
        <w:numPr>
          <w:ilvl w:val="0"/>
          <w:numId w:val="43"/>
        </w:numPr>
        <w:rPr>
          <w:rFonts w:eastAsiaTheme="minorEastAsia"/>
        </w:rPr>
      </w:pPr>
      <w:r>
        <w:rPr>
          <w:rFonts w:eastAsiaTheme="minorEastAsia" w:hint="eastAsia"/>
        </w:rPr>
        <w:t>H</w:t>
      </w:r>
      <w:r>
        <w:rPr>
          <w:rFonts w:eastAsiaTheme="minorEastAsia"/>
        </w:rPr>
        <w:t>ow the verify the effectiveness of the collected field data?</w:t>
      </w:r>
    </w:p>
    <w:p w14:paraId="15E06F02" w14:textId="4CF91ED3" w:rsidR="006A23A2" w:rsidRPr="009117F7" w:rsidRDefault="006A23A2" w:rsidP="006A23A2">
      <w:pPr>
        <w:pStyle w:val="a9"/>
        <w:numPr>
          <w:ilvl w:val="0"/>
          <w:numId w:val="43"/>
        </w:numPr>
        <w:rPr>
          <w:rFonts w:eastAsiaTheme="minorEastAsia"/>
        </w:rPr>
      </w:pPr>
      <w:r>
        <w:rPr>
          <w:rFonts w:eastAsiaTheme="minorEastAsia"/>
        </w:rPr>
        <w:t>The details of the collected data, e.g., content, format, granularity, etc.</w:t>
      </w:r>
    </w:p>
    <w:p w14:paraId="3ABC0CC1" w14:textId="4608569F" w:rsidR="009117F7" w:rsidRDefault="006A23A2" w:rsidP="005661C7">
      <w:pPr>
        <w:pStyle w:val="a9"/>
        <w:rPr>
          <w:rFonts w:eastAsiaTheme="minorEastAsia"/>
        </w:rPr>
      </w:pPr>
      <w:r>
        <w:rPr>
          <w:rFonts w:eastAsiaTheme="minorEastAsia" w:hint="eastAsia"/>
        </w:rPr>
        <w:t>B</w:t>
      </w:r>
      <w:r>
        <w:rPr>
          <w:rFonts w:eastAsiaTheme="minorEastAsia"/>
        </w:rPr>
        <w:t>ase on the above discussion, we think option 1 and 3 can be taken as starting pointing for generating test dataset. How to guarantee the independence of test dataset could be further studied.</w:t>
      </w:r>
    </w:p>
    <w:p w14:paraId="378D205A" w14:textId="326FB8BB" w:rsidR="006A23A2" w:rsidRPr="00206904" w:rsidRDefault="006A23A2" w:rsidP="005661C7">
      <w:pPr>
        <w:pStyle w:val="a9"/>
        <w:rPr>
          <w:rFonts w:eastAsiaTheme="minorEastAsia"/>
          <w:b/>
          <w:bCs/>
        </w:rPr>
      </w:pPr>
      <w:r w:rsidRPr="00206904">
        <w:rPr>
          <w:rFonts w:eastAsiaTheme="minorEastAsia" w:hint="eastAsia"/>
          <w:b/>
          <w:bCs/>
        </w:rPr>
        <w:t>P</w:t>
      </w:r>
      <w:r w:rsidRPr="00206904">
        <w:rPr>
          <w:rFonts w:eastAsiaTheme="minorEastAsia"/>
          <w:b/>
          <w:bCs/>
        </w:rPr>
        <w:t xml:space="preserve">roposal </w:t>
      </w:r>
      <w:r w:rsidR="002933F0">
        <w:rPr>
          <w:rFonts w:eastAsiaTheme="minorEastAsia"/>
          <w:b/>
          <w:bCs/>
        </w:rPr>
        <w:t>4</w:t>
      </w:r>
      <w:r w:rsidRPr="00206904">
        <w:rPr>
          <w:rFonts w:eastAsiaTheme="minorEastAsia"/>
          <w:b/>
          <w:bCs/>
        </w:rPr>
        <w:t xml:space="preserve">: Take option 1 and 3 as the starting pointing for generating test dataset. How </w:t>
      </w:r>
      <w:r w:rsidR="0049143F">
        <w:rPr>
          <w:rFonts w:eastAsiaTheme="minorEastAsia"/>
          <w:b/>
          <w:bCs/>
        </w:rPr>
        <w:t xml:space="preserve">to </w:t>
      </w:r>
      <w:r w:rsidRPr="00206904">
        <w:rPr>
          <w:rFonts w:eastAsiaTheme="minorEastAsia"/>
          <w:b/>
          <w:bCs/>
        </w:rPr>
        <w:t>guarantee the independence of test dataset could be further studied.</w:t>
      </w:r>
    </w:p>
    <w:p w14:paraId="32BE84FF" w14:textId="77777777" w:rsidR="008C3137" w:rsidRDefault="008C3137" w:rsidP="005661C7">
      <w:pPr>
        <w:pStyle w:val="a9"/>
        <w:rPr>
          <w:rFonts w:eastAsiaTheme="minorEastAsia"/>
        </w:rPr>
      </w:pPr>
    </w:p>
    <w:p w14:paraId="6DA099C7" w14:textId="77777777" w:rsidR="00206904" w:rsidRPr="004C177A" w:rsidRDefault="00206904" w:rsidP="005661C7">
      <w:pPr>
        <w:pStyle w:val="a9"/>
        <w:rPr>
          <w:rFonts w:eastAsiaTheme="minorEastAsia"/>
        </w:rPr>
      </w:pPr>
    </w:p>
    <w:p w14:paraId="3879E8F8" w14:textId="77777777" w:rsidR="00C473A5" w:rsidRPr="005A5F7C" w:rsidRDefault="00C473A5" w:rsidP="00CE0424">
      <w:pPr>
        <w:pStyle w:val="1"/>
        <w:rPr>
          <w:lang w:val="en-US"/>
        </w:rPr>
        <w:sectPr w:rsidR="00C473A5" w:rsidRPr="005A5F7C" w:rsidSect="00526B3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0FDDE83A" w:rsidR="006E1C82" w:rsidRDefault="00710913" w:rsidP="00710913">
      <w:pPr>
        <w:pStyle w:val="a9"/>
      </w:pPr>
      <w:r w:rsidRPr="00710913">
        <w:t xml:space="preserve">In this contribution, </w:t>
      </w:r>
      <w:r w:rsidR="003A4ED4">
        <w:t xml:space="preserve">some remaining issues on interoperability and testability </w:t>
      </w:r>
      <w:r w:rsidRPr="00710913">
        <w:t xml:space="preserve">are discussed with following </w:t>
      </w:r>
      <w:r w:rsidR="006B05F5">
        <w:t xml:space="preserve">observation and </w:t>
      </w:r>
      <w:r w:rsidRPr="00710913">
        <w:t>proposals:</w:t>
      </w:r>
    </w:p>
    <w:p w14:paraId="6359AF99" w14:textId="77777777" w:rsidR="003A4ED4" w:rsidRPr="006F7500" w:rsidRDefault="003A4ED4" w:rsidP="003A4ED4">
      <w:pPr>
        <w:pStyle w:val="a9"/>
        <w:rPr>
          <w:rFonts w:eastAsiaTheme="minorEastAsia"/>
          <w:b/>
          <w:bCs/>
        </w:rPr>
      </w:pPr>
      <w:r w:rsidRPr="006F7500">
        <w:rPr>
          <w:rFonts w:eastAsiaTheme="minorEastAsia"/>
          <w:b/>
          <w:bCs/>
        </w:rPr>
        <w:t xml:space="preserve">Proposal 1: Following updates </w:t>
      </w:r>
      <w:r>
        <w:rPr>
          <w:rFonts w:eastAsiaTheme="minorEastAsia"/>
          <w:b/>
          <w:bCs/>
        </w:rPr>
        <w:t xml:space="preserve">(shown in figure 2 and 3) to </w:t>
      </w:r>
      <w:r w:rsidRPr="006F7500">
        <w:rPr>
          <w:rFonts w:eastAsiaTheme="minorEastAsia"/>
          <w:b/>
          <w:bCs/>
        </w:rPr>
        <w:t>reference block diagram of one-sided model could be considered.</w:t>
      </w:r>
    </w:p>
    <w:p w14:paraId="02B272A1" w14:textId="77777777" w:rsidR="003A4ED4" w:rsidRDefault="003A4ED4" w:rsidP="003A4ED4">
      <w:pPr>
        <w:pStyle w:val="a9"/>
        <w:jc w:val="center"/>
        <w:rPr>
          <w:rFonts w:eastAsiaTheme="minorEastAsia"/>
        </w:rPr>
      </w:pPr>
      <w:r>
        <w:rPr>
          <w:rFonts w:eastAsiaTheme="minorEastAsia"/>
          <w:noProof/>
        </w:rPr>
        <w:drawing>
          <wp:inline distT="0" distB="0" distL="0" distR="0" wp14:anchorId="1A33C95B" wp14:editId="4FC06247">
            <wp:extent cx="6044891" cy="1985962"/>
            <wp:effectExtent l="0" t="0" r="0" b="0"/>
            <wp:docPr id="1423129535" name="图片 1423129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4670" cy="1995746"/>
                    </a:xfrm>
                    <a:prstGeom prst="rect">
                      <a:avLst/>
                    </a:prstGeom>
                    <a:noFill/>
                  </pic:spPr>
                </pic:pic>
              </a:graphicData>
            </a:graphic>
          </wp:inline>
        </w:drawing>
      </w:r>
    </w:p>
    <w:p w14:paraId="12E42923" w14:textId="77777777" w:rsidR="003A4ED4" w:rsidRDefault="003A4ED4" w:rsidP="003A4ED4">
      <w:pPr>
        <w:pStyle w:val="a9"/>
        <w:jc w:val="center"/>
        <w:rPr>
          <w:rFonts w:eastAsiaTheme="minorEastAsia"/>
        </w:rPr>
      </w:pPr>
      <w:r>
        <w:rPr>
          <w:rFonts w:eastAsiaTheme="minorEastAsia"/>
        </w:rPr>
        <w:t>Figure 2 updates to reference block diagram of one-sided model (DUT-side monitoring)</w:t>
      </w:r>
    </w:p>
    <w:p w14:paraId="560AE25B" w14:textId="77777777" w:rsidR="003A4ED4" w:rsidRDefault="003A4ED4" w:rsidP="003A4ED4">
      <w:pPr>
        <w:pStyle w:val="a9"/>
        <w:jc w:val="center"/>
        <w:rPr>
          <w:rFonts w:eastAsiaTheme="minorEastAsia"/>
        </w:rPr>
      </w:pPr>
      <w:r>
        <w:rPr>
          <w:rFonts w:eastAsiaTheme="minorEastAsia"/>
          <w:noProof/>
        </w:rPr>
        <w:drawing>
          <wp:inline distT="0" distB="0" distL="0" distR="0" wp14:anchorId="22871CCE" wp14:editId="3468CA9A">
            <wp:extent cx="6072188" cy="2346699"/>
            <wp:effectExtent l="0" t="0" r="5080" b="0"/>
            <wp:docPr id="1448925059" name="图片 1448925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8293" cy="2356788"/>
                    </a:xfrm>
                    <a:prstGeom prst="rect">
                      <a:avLst/>
                    </a:prstGeom>
                    <a:noFill/>
                  </pic:spPr>
                </pic:pic>
              </a:graphicData>
            </a:graphic>
          </wp:inline>
        </w:drawing>
      </w:r>
    </w:p>
    <w:p w14:paraId="7A9AA834" w14:textId="77777777" w:rsidR="003A4ED4" w:rsidRDefault="003A4ED4" w:rsidP="003A4ED4">
      <w:pPr>
        <w:pStyle w:val="a9"/>
        <w:jc w:val="center"/>
        <w:rPr>
          <w:rFonts w:eastAsiaTheme="minorEastAsia"/>
        </w:rPr>
      </w:pPr>
      <w:r>
        <w:rPr>
          <w:rFonts w:eastAsiaTheme="minorEastAsia"/>
        </w:rPr>
        <w:t>Figure 3 updates to reference block diagram of one-sided model (TE side monitoring)</w:t>
      </w:r>
    </w:p>
    <w:p w14:paraId="3922A165" w14:textId="77777777" w:rsidR="003A4ED4" w:rsidRPr="00104206" w:rsidRDefault="003A4ED4" w:rsidP="003A4ED4">
      <w:pPr>
        <w:pStyle w:val="a9"/>
        <w:rPr>
          <w:rFonts w:eastAsiaTheme="minorEastAsia"/>
          <w:b/>
          <w:bCs/>
        </w:rPr>
      </w:pPr>
      <w:r w:rsidRPr="006F7500">
        <w:rPr>
          <w:rFonts w:eastAsiaTheme="minorEastAsia"/>
          <w:b/>
          <w:bCs/>
        </w:rPr>
        <w:t xml:space="preserve">Proposal </w:t>
      </w:r>
      <w:r>
        <w:rPr>
          <w:rFonts w:eastAsiaTheme="minorEastAsia"/>
          <w:b/>
          <w:bCs/>
        </w:rPr>
        <w:t>2</w:t>
      </w:r>
      <w:r w:rsidRPr="006F7500">
        <w:rPr>
          <w:rFonts w:eastAsiaTheme="minorEastAsia"/>
          <w:b/>
          <w:bCs/>
        </w:rPr>
        <w:t xml:space="preserve">: Following updates </w:t>
      </w:r>
      <w:r>
        <w:rPr>
          <w:rFonts w:eastAsiaTheme="minorEastAsia"/>
          <w:b/>
          <w:bCs/>
        </w:rPr>
        <w:t xml:space="preserve">(shown in figure 4 and 5) to </w:t>
      </w:r>
      <w:r w:rsidRPr="006F7500">
        <w:rPr>
          <w:rFonts w:eastAsiaTheme="minorEastAsia"/>
          <w:b/>
          <w:bCs/>
        </w:rPr>
        <w:t xml:space="preserve">reference block diagram of </w:t>
      </w:r>
      <w:r>
        <w:rPr>
          <w:rFonts w:eastAsiaTheme="minorEastAsia"/>
          <w:b/>
          <w:bCs/>
        </w:rPr>
        <w:t>two</w:t>
      </w:r>
      <w:r w:rsidRPr="006F7500">
        <w:rPr>
          <w:rFonts w:eastAsiaTheme="minorEastAsia"/>
          <w:b/>
          <w:bCs/>
        </w:rPr>
        <w:t>-sided model could be considered.</w:t>
      </w:r>
    </w:p>
    <w:p w14:paraId="00966587" w14:textId="77777777" w:rsidR="003A4ED4" w:rsidRDefault="003A4ED4" w:rsidP="003A4ED4">
      <w:pPr>
        <w:pStyle w:val="a9"/>
        <w:jc w:val="center"/>
        <w:rPr>
          <w:rFonts w:eastAsiaTheme="minorEastAsia"/>
        </w:rPr>
      </w:pPr>
      <w:r>
        <w:rPr>
          <w:rFonts w:eastAsiaTheme="minorEastAsia"/>
          <w:noProof/>
        </w:rPr>
        <w:drawing>
          <wp:inline distT="0" distB="0" distL="0" distR="0" wp14:anchorId="730BDB5A" wp14:editId="28EB0E1D">
            <wp:extent cx="6053137" cy="2321984"/>
            <wp:effectExtent l="0" t="0" r="5080" b="2540"/>
            <wp:docPr id="1452120103" name="图片 145212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71498" cy="2329027"/>
                    </a:xfrm>
                    <a:prstGeom prst="rect">
                      <a:avLst/>
                    </a:prstGeom>
                    <a:noFill/>
                  </pic:spPr>
                </pic:pic>
              </a:graphicData>
            </a:graphic>
          </wp:inline>
        </w:drawing>
      </w:r>
    </w:p>
    <w:p w14:paraId="24C1AA9C" w14:textId="77777777" w:rsidR="003A4ED4" w:rsidRDefault="003A4ED4" w:rsidP="003A4ED4">
      <w:pPr>
        <w:pStyle w:val="a9"/>
        <w:jc w:val="center"/>
        <w:rPr>
          <w:rFonts w:eastAsiaTheme="minorEastAsia"/>
        </w:rPr>
      </w:pPr>
      <w:r>
        <w:rPr>
          <w:rFonts w:eastAsiaTheme="minorEastAsia" w:hint="eastAsia"/>
        </w:rPr>
        <w:lastRenderedPageBreak/>
        <w:t>F</w:t>
      </w:r>
      <w:r>
        <w:rPr>
          <w:rFonts w:eastAsiaTheme="minorEastAsia"/>
        </w:rPr>
        <w:t>igure 4 updates to reference block diagram of two-sided model (DUT-side monitoring with proxy model)</w:t>
      </w:r>
    </w:p>
    <w:p w14:paraId="34BAEFDA" w14:textId="77777777" w:rsidR="003A4ED4" w:rsidRDefault="003A4ED4" w:rsidP="003A4ED4">
      <w:pPr>
        <w:pStyle w:val="a9"/>
        <w:jc w:val="center"/>
        <w:rPr>
          <w:rFonts w:eastAsiaTheme="minorEastAsia"/>
        </w:rPr>
      </w:pPr>
      <w:r>
        <w:rPr>
          <w:rFonts w:eastAsiaTheme="minorEastAsia"/>
          <w:noProof/>
        </w:rPr>
        <w:drawing>
          <wp:inline distT="0" distB="0" distL="0" distR="0" wp14:anchorId="5C892B73" wp14:editId="1554CE78">
            <wp:extent cx="6100864" cy="2340292"/>
            <wp:effectExtent l="0" t="0" r="0" b="3175"/>
            <wp:docPr id="1964767327" name="图片 1964767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214" cy="2345030"/>
                    </a:xfrm>
                    <a:prstGeom prst="rect">
                      <a:avLst/>
                    </a:prstGeom>
                    <a:noFill/>
                  </pic:spPr>
                </pic:pic>
              </a:graphicData>
            </a:graphic>
          </wp:inline>
        </w:drawing>
      </w:r>
    </w:p>
    <w:p w14:paraId="029040A0" w14:textId="77777777" w:rsidR="003A4ED4" w:rsidRPr="00761E1D" w:rsidRDefault="003A4ED4" w:rsidP="003A4ED4">
      <w:pPr>
        <w:pStyle w:val="a9"/>
        <w:jc w:val="center"/>
        <w:rPr>
          <w:rFonts w:eastAsiaTheme="minorEastAsia"/>
        </w:rPr>
      </w:pPr>
      <w:r>
        <w:rPr>
          <w:rFonts w:eastAsiaTheme="minorEastAsia" w:hint="eastAsia"/>
        </w:rPr>
        <w:t>F</w:t>
      </w:r>
      <w:r>
        <w:rPr>
          <w:rFonts w:eastAsiaTheme="minorEastAsia"/>
        </w:rPr>
        <w:t>igure 5 updates to reference block diagram of two-side model (TE-side monitoring with ground-truth CSI reporting)</w:t>
      </w:r>
    </w:p>
    <w:p w14:paraId="058930C0" w14:textId="77777777" w:rsidR="00AB1916" w:rsidRPr="004816BB" w:rsidRDefault="00AB1916" w:rsidP="00AB1916">
      <w:pPr>
        <w:pStyle w:val="a9"/>
        <w:rPr>
          <w:rFonts w:eastAsiaTheme="minorEastAsia"/>
          <w:b/>
          <w:bCs/>
        </w:rPr>
      </w:pPr>
      <w:r>
        <w:rPr>
          <w:rFonts w:eastAsiaTheme="minorEastAsia"/>
          <w:b/>
          <w:bCs/>
        </w:rPr>
        <w:t>O</w:t>
      </w:r>
      <w:r>
        <w:rPr>
          <w:rFonts w:eastAsiaTheme="minorEastAsia" w:hint="eastAsia"/>
          <w:b/>
          <w:bCs/>
        </w:rPr>
        <w:t>bservation</w:t>
      </w:r>
      <w:r>
        <w:rPr>
          <w:rFonts w:eastAsiaTheme="minorEastAsia"/>
          <w:b/>
          <w:bCs/>
        </w:rPr>
        <w:t xml:space="preserve"> 1</w:t>
      </w:r>
      <w:r w:rsidRPr="004816BB">
        <w:rPr>
          <w:rFonts w:eastAsiaTheme="minorEastAsia"/>
          <w:b/>
          <w:bCs/>
        </w:rPr>
        <w:t>: The details of option 4</w:t>
      </w:r>
      <w:r>
        <w:rPr>
          <w:rFonts w:eastAsiaTheme="minorEastAsia"/>
          <w:b/>
          <w:bCs/>
        </w:rPr>
        <w:t xml:space="preserve"> and </w:t>
      </w:r>
      <w:r w:rsidRPr="004816BB">
        <w:rPr>
          <w:rFonts w:eastAsiaTheme="minorEastAsia"/>
          <w:b/>
          <w:bCs/>
        </w:rPr>
        <w:t>6</w:t>
      </w:r>
      <w:r>
        <w:rPr>
          <w:rFonts w:eastAsiaTheme="minorEastAsia"/>
          <w:b/>
          <w:bCs/>
        </w:rPr>
        <w:t xml:space="preserve"> for reference decoder </w:t>
      </w:r>
      <w:r w:rsidRPr="004816BB">
        <w:rPr>
          <w:rFonts w:eastAsiaTheme="minorEastAsia"/>
          <w:b/>
          <w:bCs/>
        </w:rPr>
        <w:t>need to be clarified to have a common understanding.</w:t>
      </w:r>
    </w:p>
    <w:p w14:paraId="7B1FE181" w14:textId="77777777" w:rsidR="00AB1916" w:rsidRDefault="00AB1916" w:rsidP="00AB1916">
      <w:pPr>
        <w:pStyle w:val="a9"/>
        <w:rPr>
          <w:rFonts w:eastAsiaTheme="minorEastAsia"/>
          <w:b/>
          <w:bCs/>
        </w:rPr>
      </w:pPr>
      <w:r w:rsidRPr="004816BB">
        <w:rPr>
          <w:rFonts w:eastAsiaTheme="minorEastAsia"/>
          <w:b/>
          <w:bCs/>
        </w:rPr>
        <w:t xml:space="preserve">Proposal </w:t>
      </w:r>
      <w:r>
        <w:rPr>
          <w:rFonts w:eastAsiaTheme="minorEastAsia"/>
          <w:b/>
          <w:bCs/>
        </w:rPr>
        <w:t>3</w:t>
      </w:r>
      <w:r w:rsidRPr="004816BB">
        <w:rPr>
          <w:rFonts w:eastAsiaTheme="minorEastAsia"/>
          <w:b/>
          <w:bCs/>
        </w:rPr>
        <w:t xml:space="preserve">: Option 3 could be taken as the starting pointing </w:t>
      </w:r>
      <w:r>
        <w:rPr>
          <w:rFonts w:eastAsiaTheme="minorEastAsia"/>
          <w:b/>
          <w:bCs/>
        </w:rPr>
        <w:t xml:space="preserve">for reference decoder </w:t>
      </w:r>
      <w:r w:rsidRPr="004816BB">
        <w:rPr>
          <w:rFonts w:eastAsiaTheme="minorEastAsia"/>
          <w:b/>
          <w:bCs/>
        </w:rPr>
        <w:t>considering the ease of implementation and alignment of performance.</w:t>
      </w:r>
    </w:p>
    <w:p w14:paraId="6AF8ED9F" w14:textId="1691CC4C" w:rsidR="003A4ED4" w:rsidRPr="00206904" w:rsidRDefault="003A4ED4" w:rsidP="003A4ED4">
      <w:pPr>
        <w:pStyle w:val="a9"/>
        <w:rPr>
          <w:rFonts w:eastAsiaTheme="minorEastAsia"/>
          <w:b/>
          <w:bCs/>
        </w:rPr>
      </w:pPr>
      <w:r w:rsidRPr="00206904">
        <w:rPr>
          <w:rFonts w:eastAsiaTheme="minorEastAsia" w:hint="eastAsia"/>
          <w:b/>
          <w:bCs/>
        </w:rPr>
        <w:t>P</w:t>
      </w:r>
      <w:r w:rsidRPr="00206904">
        <w:rPr>
          <w:rFonts w:eastAsiaTheme="minorEastAsia"/>
          <w:b/>
          <w:bCs/>
        </w:rPr>
        <w:t xml:space="preserve">roposal </w:t>
      </w:r>
      <w:r w:rsidR="002933F0">
        <w:rPr>
          <w:rFonts w:eastAsiaTheme="minorEastAsia"/>
          <w:b/>
          <w:bCs/>
        </w:rPr>
        <w:t>4</w:t>
      </w:r>
      <w:r w:rsidRPr="00206904">
        <w:rPr>
          <w:rFonts w:eastAsiaTheme="minorEastAsia"/>
          <w:b/>
          <w:bCs/>
        </w:rPr>
        <w:t xml:space="preserve">: Take option 1 and 3 as the starting pointing for generating test dataset. How </w:t>
      </w:r>
      <w:r w:rsidR="0049143F">
        <w:rPr>
          <w:rFonts w:eastAsiaTheme="minorEastAsia"/>
          <w:b/>
          <w:bCs/>
        </w:rPr>
        <w:t xml:space="preserve">to </w:t>
      </w:r>
      <w:r w:rsidRPr="00206904">
        <w:rPr>
          <w:rFonts w:eastAsiaTheme="minorEastAsia"/>
          <w:b/>
          <w:bCs/>
        </w:rPr>
        <w:t>guarantee the independence of test dataset could be further studied.</w:t>
      </w:r>
    </w:p>
    <w:p w14:paraId="58ACA235" w14:textId="22599FF1" w:rsidR="00C01F33" w:rsidRPr="003A4ED4" w:rsidRDefault="00C01F33" w:rsidP="005637C1">
      <w:pPr>
        <w:pStyle w:val="a9"/>
      </w:pPr>
    </w:p>
    <w:p w14:paraId="71D79D99" w14:textId="77777777" w:rsidR="00F507D1" w:rsidRPr="00CE0424" w:rsidRDefault="00F507D1" w:rsidP="00CE0424">
      <w:pPr>
        <w:pStyle w:val="1"/>
      </w:pPr>
      <w:bookmarkStart w:id="0" w:name="_In-sequence_SDU_delivery"/>
      <w:bookmarkEnd w:id="0"/>
      <w:r w:rsidRPr="00CE0424">
        <w:t>References</w:t>
      </w:r>
    </w:p>
    <w:p w14:paraId="0A4EA161" w14:textId="03D08A96" w:rsidR="004B3EB8" w:rsidRDefault="0039186F" w:rsidP="00311702">
      <w:pPr>
        <w:pStyle w:val="Reference"/>
      </w:pPr>
      <w:bookmarkStart w:id="1" w:name="_Ref174151459"/>
      <w:bookmarkStart w:id="2" w:name="_Ref189809556"/>
      <w:r>
        <w:t xml:space="preserve">R4-2310433, </w:t>
      </w:r>
      <w:r w:rsidRPr="00AC3DC0">
        <w:t>WF on RAN4 requirements for NR AI/ML</w:t>
      </w:r>
      <w:r>
        <w:t>, Qualcomm</w:t>
      </w:r>
    </w:p>
    <w:bookmarkEnd w:id="1"/>
    <w:bookmarkEnd w:id="2"/>
    <w:p w14:paraId="715CA09B" w14:textId="77777777" w:rsidR="003A7EF3" w:rsidRPr="005637C1" w:rsidRDefault="003A7EF3" w:rsidP="00CE0424">
      <w:pPr>
        <w:pStyle w:val="a9"/>
        <w:rPr>
          <w:rFonts w:eastAsiaTheme="minorEastAsia"/>
        </w:rPr>
      </w:pPr>
    </w:p>
    <w:sectPr w:rsidR="003A7EF3" w:rsidRPr="005637C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6E154" w14:textId="77777777" w:rsidR="00217D80" w:rsidRDefault="00217D80">
      <w:r>
        <w:separator/>
      </w:r>
    </w:p>
  </w:endnote>
  <w:endnote w:type="continuationSeparator" w:id="0">
    <w:p w14:paraId="2DFD7EEF" w14:textId="77777777" w:rsidR="00217D80" w:rsidRDefault="00217D80">
      <w:r>
        <w:continuationSeparator/>
      </w:r>
    </w:p>
  </w:endnote>
  <w:endnote w:type="continuationNotice" w:id="1">
    <w:p w14:paraId="74F38B68" w14:textId="77777777" w:rsidR="00217D80" w:rsidRDefault="00217D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1E8E3" w14:textId="77777777" w:rsidR="00217D80" w:rsidRDefault="00217D80">
      <w:r>
        <w:separator/>
      </w:r>
    </w:p>
  </w:footnote>
  <w:footnote w:type="continuationSeparator" w:id="0">
    <w:p w14:paraId="3BA2372E" w14:textId="77777777" w:rsidR="00217D80" w:rsidRDefault="00217D80">
      <w:r>
        <w:continuationSeparator/>
      </w:r>
    </w:p>
  </w:footnote>
  <w:footnote w:type="continuationNotice" w:id="1">
    <w:p w14:paraId="79D1120D" w14:textId="77777777" w:rsidR="00217D80" w:rsidRDefault="00217D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0B67872"/>
    <w:multiLevelType w:val="hybridMultilevel"/>
    <w:tmpl w:val="FA064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4203BEE"/>
    <w:multiLevelType w:val="hybridMultilevel"/>
    <w:tmpl w:val="C4C65F1A"/>
    <w:lvl w:ilvl="0" w:tplc="F53C98E6">
      <w:start w:val="1"/>
      <w:numFmt w:val="bullet"/>
      <w:lvlText w:val="•"/>
      <w:lvlJc w:val="left"/>
      <w:pPr>
        <w:tabs>
          <w:tab w:val="num" w:pos="720"/>
        </w:tabs>
        <w:ind w:left="720" w:hanging="360"/>
      </w:pPr>
      <w:rPr>
        <w:rFonts w:ascii="Arial" w:hAnsi="Arial" w:hint="default"/>
      </w:rPr>
    </w:lvl>
    <w:lvl w:ilvl="1" w:tplc="1CD68790" w:tentative="1">
      <w:start w:val="1"/>
      <w:numFmt w:val="bullet"/>
      <w:lvlText w:val="•"/>
      <w:lvlJc w:val="left"/>
      <w:pPr>
        <w:tabs>
          <w:tab w:val="num" w:pos="1440"/>
        </w:tabs>
        <w:ind w:left="1440" w:hanging="360"/>
      </w:pPr>
      <w:rPr>
        <w:rFonts w:ascii="Arial" w:hAnsi="Arial" w:hint="default"/>
      </w:rPr>
    </w:lvl>
    <w:lvl w:ilvl="2" w:tplc="1F64A82C" w:tentative="1">
      <w:start w:val="1"/>
      <w:numFmt w:val="bullet"/>
      <w:lvlText w:val="•"/>
      <w:lvlJc w:val="left"/>
      <w:pPr>
        <w:tabs>
          <w:tab w:val="num" w:pos="2160"/>
        </w:tabs>
        <w:ind w:left="2160" w:hanging="360"/>
      </w:pPr>
      <w:rPr>
        <w:rFonts w:ascii="Arial" w:hAnsi="Arial" w:hint="default"/>
      </w:rPr>
    </w:lvl>
    <w:lvl w:ilvl="3" w:tplc="37A40DD8" w:tentative="1">
      <w:start w:val="1"/>
      <w:numFmt w:val="bullet"/>
      <w:lvlText w:val="•"/>
      <w:lvlJc w:val="left"/>
      <w:pPr>
        <w:tabs>
          <w:tab w:val="num" w:pos="2880"/>
        </w:tabs>
        <w:ind w:left="2880" w:hanging="360"/>
      </w:pPr>
      <w:rPr>
        <w:rFonts w:ascii="Arial" w:hAnsi="Arial" w:hint="default"/>
      </w:rPr>
    </w:lvl>
    <w:lvl w:ilvl="4" w:tplc="71203476" w:tentative="1">
      <w:start w:val="1"/>
      <w:numFmt w:val="bullet"/>
      <w:lvlText w:val="•"/>
      <w:lvlJc w:val="left"/>
      <w:pPr>
        <w:tabs>
          <w:tab w:val="num" w:pos="3600"/>
        </w:tabs>
        <w:ind w:left="3600" w:hanging="360"/>
      </w:pPr>
      <w:rPr>
        <w:rFonts w:ascii="Arial" w:hAnsi="Arial" w:hint="default"/>
      </w:rPr>
    </w:lvl>
    <w:lvl w:ilvl="5" w:tplc="F008100C" w:tentative="1">
      <w:start w:val="1"/>
      <w:numFmt w:val="bullet"/>
      <w:lvlText w:val="•"/>
      <w:lvlJc w:val="left"/>
      <w:pPr>
        <w:tabs>
          <w:tab w:val="num" w:pos="4320"/>
        </w:tabs>
        <w:ind w:left="4320" w:hanging="360"/>
      </w:pPr>
      <w:rPr>
        <w:rFonts w:ascii="Arial" w:hAnsi="Arial" w:hint="default"/>
      </w:rPr>
    </w:lvl>
    <w:lvl w:ilvl="6" w:tplc="F59E7A9E" w:tentative="1">
      <w:start w:val="1"/>
      <w:numFmt w:val="bullet"/>
      <w:lvlText w:val="•"/>
      <w:lvlJc w:val="left"/>
      <w:pPr>
        <w:tabs>
          <w:tab w:val="num" w:pos="5040"/>
        </w:tabs>
        <w:ind w:left="5040" w:hanging="360"/>
      </w:pPr>
      <w:rPr>
        <w:rFonts w:ascii="Arial" w:hAnsi="Arial" w:hint="default"/>
      </w:rPr>
    </w:lvl>
    <w:lvl w:ilvl="7" w:tplc="95EC06E0" w:tentative="1">
      <w:start w:val="1"/>
      <w:numFmt w:val="bullet"/>
      <w:lvlText w:val="•"/>
      <w:lvlJc w:val="left"/>
      <w:pPr>
        <w:tabs>
          <w:tab w:val="num" w:pos="5760"/>
        </w:tabs>
        <w:ind w:left="5760" w:hanging="360"/>
      </w:pPr>
      <w:rPr>
        <w:rFonts w:ascii="Arial" w:hAnsi="Arial" w:hint="default"/>
      </w:rPr>
    </w:lvl>
    <w:lvl w:ilvl="8" w:tplc="F80434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B556AB"/>
    <w:multiLevelType w:val="hybridMultilevel"/>
    <w:tmpl w:val="50DEBC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2E19C6"/>
    <w:multiLevelType w:val="hybridMultilevel"/>
    <w:tmpl w:val="01C8C646"/>
    <w:lvl w:ilvl="0" w:tplc="E404197C">
      <w:start w:val="1"/>
      <w:numFmt w:val="bullet"/>
      <w:lvlText w:val="•"/>
      <w:lvlJc w:val="left"/>
      <w:pPr>
        <w:tabs>
          <w:tab w:val="num" w:pos="720"/>
        </w:tabs>
        <w:ind w:left="720" w:hanging="360"/>
      </w:pPr>
      <w:rPr>
        <w:rFonts w:ascii="Arial" w:hAnsi="Arial" w:hint="default"/>
      </w:rPr>
    </w:lvl>
    <w:lvl w:ilvl="1" w:tplc="2F84451A" w:tentative="1">
      <w:start w:val="1"/>
      <w:numFmt w:val="bullet"/>
      <w:lvlText w:val="•"/>
      <w:lvlJc w:val="left"/>
      <w:pPr>
        <w:tabs>
          <w:tab w:val="num" w:pos="1440"/>
        </w:tabs>
        <w:ind w:left="1440" w:hanging="360"/>
      </w:pPr>
      <w:rPr>
        <w:rFonts w:ascii="Arial" w:hAnsi="Arial" w:hint="default"/>
      </w:rPr>
    </w:lvl>
    <w:lvl w:ilvl="2" w:tplc="43FEBA7E" w:tentative="1">
      <w:start w:val="1"/>
      <w:numFmt w:val="bullet"/>
      <w:lvlText w:val="•"/>
      <w:lvlJc w:val="left"/>
      <w:pPr>
        <w:tabs>
          <w:tab w:val="num" w:pos="2160"/>
        </w:tabs>
        <w:ind w:left="2160" w:hanging="360"/>
      </w:pPr>
      <w:rPr>
        <w:rFonts w:ascii="Arial" w:hAnsi="Arial" w:hint="default"/>
      </w:rPr>
    </w:lvl>
    <w:lvl w:ilvl="3" w:tplc="0974F480" w:tentative="1">
      <w:start w:val="1"/>
      <w:numFmt w:val="bullet"/>
      <w:lvlText w:val="•"/>
      <w:lvlJc w:val="left"/>
      <w:pPr>
        <w:tabs>
          <w:tab w:val="num" w:pos="2880"/>
        </w:tabs>
        <w:ind w:left="2880" w:hanging="360"/>
      </w:pPr>
      <w:rPr>
        <w:rFonts w:ascii="Arial" w:hAnsi="Arial" w:hint="default"/>
      </w:rPr>
    </w:lvl>
    <w:lvl w:ilvl="4" w:tplc="564E6D74" w:tentative="1">
      <w:start w:val="1"/>
      <w:numFmt w:val="bullet"/>
      <w:lvlText w:val="•"/>
      <w:lvlJc w:val="left"/>
      <w:pPr>
        <w:tabs>
          <w:tab w:val="num" w:pos="3600"/>
        </w:tabs>
        <w:ind w:left="3600" w:hanging="360"/>
      </w:pPr>
      <w:rPr>
        <w:rFonts w:ascii="Arial" w:hAnsi="Arial" w:hint="default"/>
      </w:rPr>
    </w:lvl>
    <w:lvl w:ilvl="5" w:tplc="6890EFB4" w:tentative="1">
      <w:start w:val="1"/>
      <w:numFmt w:val="bullet"/>
      <w:lvlText w:val="•"/>
      <w:lvlJc w:val="left"/>
      <w:pPr>
        <w:tabs>
          <w:tab w:val="num" w:pos="4320"/>
        </w:tabs>
        <w:ind w:left="4320" w:hanging="360"/>
      </w:pPr>
      <w:rPr>
        <w:rFonts w:ascii="Arial" w:hAnsi="Arial" w:hint="default"/>
      </w:rPr>
    </w:lvl>
    <w:lvl w:ilvl="6" w:tplc="6B5056CE" w:tentative="1">
      <w:start w:val="1"/>
      <w:numFmt w:val="bullet"/>
      <w:lvlText w:val="•"/>
      <w:lvlJc w:val="left"/>
      <w:pPr>
        <w:tabs>
          <w:tab w:val="num" w:pos="5040"/>
        </w:tabs>
        <w:ind w:left="5040" w:hanging="360"/>
      </w:pPr>
      <w:rPr>
        <w:rFonts w:ascii="Arial" w:hAnsi="Arial" w:hint="default"/>
      </w:rPr>
    </w:lvl>
    <w:lvl w:ilvl="7" w:tplc="8D96458C" w:tentative="1">
      <w:start w:val="1"/>
      <w:numFmt w:val="bullet"/>
      <w:lvlText w:val="•"/>
      <w:lvlJc w:val="left"/>
      <w:pPr>
        <w:tabs>
          <w:tab w:val="num" w:pos="5760"/>
        </w:tabs>
        <w:ind w:left="5760" w:hanging="360"/>
      </w:pPr>
      <w:rPr>
        <w:rFonts w:ascii="Arial" w:hAnsi="Arial" w:hint="default"/>
      </w:rPr>
    </w:lvl>
    <w:lvl w:ilvl="8" w:tplc="71B6C8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96B7C11"/>
    <w:multiLevelType w:val="hybridMultilevel"/>
    <w:tmpl w:val="CC4615EA"/>
    <w:lvl w:ilvl="0" w:tplc="18A86A10">
      <w:start w:val="1"/>
      <w:numFmt w:val="bullet"/>
      <w:lvlText w:val="•"/>
      <w:lvlJc w:val="left"/>
      <w:pPr>
        <w:tabs>
          <w:tab w:val="num" w:pos="720"/>
        </w:tabs>
        <w:ind w:left="720" w:hanging="360"/>
      </w:pPr>
      <w:rPr>
        <w:rFonts w:ascii="Arial" w:hAnsi="Arial" w:hint="default"/>
      </w:rPr>
    </w:lvl>
    <w:lvl w:ilvl="1" w:tplc="7466D7D4" w:tentative="1">
      <w:start w:val="1"/>
      <w:numFmt w:val="bullet"/>
      <w:lvlText w:val="•"/>
      <w:lvlJc w:val="left"/>
      <w:pPr>
        <w:tabs>
          <w:tab w:val="num" w:pos="1440"/>
        </w:tabs>
        <w:ind w:left="1440" w:hanging="360"/>
      </w:pPr>
      <w:rPr>
        <w:rFonts w:ascii="Arial" w:hAnsi="Arial" w:hint="default"/>
      </w:rPr>
    </w:lvl>
    <w:lvl w:ilvl="2" w:tplc="658048BE" w:tentative="1">
      <w:start w:val="1"/>
      <w:numFmt w:val="bullet"/>
      <w:lvlText w:val="•"/>
      <w:lvlJc w:val="left"/>
      <w:pPr>
        <w:tabs>
          <w:tab w:val="num" w:pos="2160"/>
        </w:tabs>
        <w:ind w:left="2160" w:hanging="360"/>
      </w:pPr>
      <w:rPr>
        <w:rFonts w:ascii="Arial" w:hAnsi="Arial" w:hint="default"/>
      </w:rPr>
    </w:lvl>
    <w:lvl w:ilvl="3" w:tplc="10A04968" w:tentative="1">
      <w:start w:val="1"/>
      <w:numFmt w:val="bullet"/>
      <w:lvlText w:val="•"/>
      <w:lvlJc w:val="left"/>
      <w:pPr>
        <w:tabs>
          <w:tab w:val="num" w:pos="2880"/>
        </w:tabs>
        <w:ind w:left="2880" w:hanging="360"/>
      </w:pPr>
      <w:rPr>
        <w:rFonts w:ascii="Arial" w:hAnsi="Arial" w:hint="default"/>
      </w:rPr>
    </w:lvl>
    <w:lvl w:ilvl="4" w:tplc="B20268A6" w:tentative="1">
      <w:start w:val="1"/>
      <w:numFmt w:val="bullet"/>
      <w:lvlText w:val="•"/>
      <w:lvlJc w:val="left"/>
      <w:pPr>
        <w:tabs>
          <w:tab w:val="num" w:pos="3600"/>
        </w:tabs>
        <w:ind w:left="3600" w:hanging="360"/>
      </w:pPr>
      <w:rPr>
        <w:rFonts w:ascii="Arial" w:hAnsi="Arial" w:hint="default"/>
      </w:rPr>
    </w:lvl>
    <w:lvl w:ilvl="5" w:tplc="305ED504" w:tentative="1">
      <w:start w:val="1"/>
      <w:numFmt w:val="bullet"/>
      <w:lvlText w:val="•"/>
      <w:lvlJc w:val="left"/>
      <w:pPr>
        <w:tabs>
          <w:tab w:val="num" w:pos="4320"/>
        </w:tabs>
        <w:ind w:left="4320" w:hanging="360"/>
      </w:pPr>
      <w:rPr>
        <w:rFonts w:ascii="Arial" w:hAnsi="Arial" w:hint="default"/>
      </w:rPr>
    </w:lvl>
    <w:lvl w:ilvl="6" w:tplc="B7DC157E" w:tentative="1">
      <w:start w:val="1"/>
      <w:numFmt w:val="bullet"/>
      <w:lvlText w:val="•"/>
      <w:lvlJc w:val="left"/>
      <w:pPr>
        <w:tabs>
          <w:tab w:val="num" w:pos="5040"/>
        </w:tabs>
        <w:ind w:left="5040" w:hanging="360"/>
      </w:pPr>
      <w:rPr>
        <w:rFonts w:ascii="Arial" w:hAnsi="Arial" w:hint="default"/>
      </w:rPr>
    </w:lvl>
    <w:lvl w:ilvl="7" w:tplc="E1E801DC" w:tentative="1">
      <w:start w:val="1"/>
      <w:numFmt w:val="bullet"/>
      <w:lvlText w:val="•"/>
      <w:lvlJc w:val="left"/>
      <w:pPr>
        <w:tabs>
          <w:tab w:val="num" w:pos="5760"/>
        </w:tabs>
        <w:ind w:left="5760" w:hanging="360"/>
      </w:pPr>
      <w:rPr>
        <w:rFonts w:ascii="Arial" w:hAnsi="Arial" w:hint="default"/>
      </w:rPr>
    </w:lvl>
    <w:lvl w:ilvl="8" w:tplc="BBBCB9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B42A6"/>
    <w:multiLevelType w:val="hybridMultilevel"/>
    <w:tmpl w:val="5A167F68"/>
    <w:lvl w:ilvl="0" w:tplc="58B44ECE">
      <w:start w:val="1"/>
      <w:numFmt w:val="bullet"/>
      <w:lvlText w:val=""/>
      <w:lvlJc w:val="left"/>
      <w:pPr>
        <w:tabs>
          <w:tab w:val="num" w:pos="720"/>
        </w:tabs>
        <w:ind w:left="720" w:hanging="360"/>
      </w:pPr>
      <w:rPr>
        <w:rFonts w:ascii="Wingdings" w:hAnsi="Wingdings" w:hint="default"/>
      </w:rPr>
    </w:lvl>
    <w:lvl w:ilvl="1" w:tplc="C100A6FA">
      <w:numFmt w:val="bullet"/>
      <w:lvlText w:val=""/>
      <w:lvlJc w:val="left"/>
      <w:pPr>
        <w:tabs>
          <w:tab w:val="num" w:pos="1440"/>
        </w:tabs>
        <w:ind w:left="1440" w:hanging="360"/>
      </w:pPr>
      <w:rPr>
        <w:rFonts w:ascii="Wingdings" w:hAnsi="Wingdings" w:hint="default"/>
      </w:rPr>
    </w:lvl>
    <w:lvl w:ilvl="2" w:tplc="40DA77E8" w:tentative="1">
      <w:start w:val="1"/>
      <w:numFmt w:val="bullet"/>
      <w:lvlText w:val=""/>
      <w:lvlJc w:val="left"/>
      <w:pPr>
        <w:tabs>
          <w:tab w:val="num" w:pos="2160"/>
        </w:tabs>
        <w:ind w:left="2160" w:hanging="360"/>
      </w:pPr>
      <w:rPr>
        <w:rFonts w:ascii="Wingdings" w:hAnsi="Wingdings" w:hint="default"/>
      </w:rPr>
    </w:lvl>
    <w:lvl w:ilvl="3" w:tplc="7140279A" w:tentative="1">
      <w:start w:val="1"/>
      <w:numFmt w:val="bullet"/>
      <w:lvlText w:val=""/>
      <w:lvlJc w:val="left"/>
      <w:pPr>
        <w:tabs>
          <w:tab w:val="num" w:pos="2880"/>
        </w:tabs>
        <w:ind w:left="2880" w:hanging="360"/>
      </w:pPr>
      <w:rPr>
        <w:rFonts w:ascii="Wingdings" w:hAnsi="Wingdings" w:hint="default"/>
      </w:rPr>
    </w:lvl>
    <w:lvl w:ilvl="4" w:tplc="B42C9F7C" w:tentative="1">
      <w:start w:val="1"/>
      <w:numFmt w:val="bullet"/>
      <w:lvlText w:val=""/>
      <w:lvlJc w:val="left"/>
      <w:pPr>
        <w:tabs>
          <w:tab w:val="num" w:pos="3600"/>
        </w:tabs>
        <w:ind w:left="3600" w:hanging="360"/>
      </w:pPr>
      <w:rPr>
        <w:rFonts w:ascii="Wingdings" w:hAnsi="Wingdings" w:hint="default"/>
      </w:rPr>
    </w:lvl>
    <w:lvl w:ilvl="5" w:tplc="E3468764" w:tentative="1">
      <w:start w:val="1"/>
      <w:numFmt w:val="bullet"/>
      <w:lvlText w:val=""/>
      <w:lvlJc w:val="left"/>
      <w:pPr>
        <w:tabs>
          <w:tab w:val="num" w:pos="4320"/>
        </w:tabs>
        <w:ind w:left="4320" w:hanging="360"/>
      </w:pPr>
      <w:rPr>
        <w:rFonts w:ascii="Wingdings" w:hAnsi="Wingdings" w:hint="default"/>
      </w:rPr>
    </w:lvl>
    <w:lvl w:ilvl="6" w:tplc="7D04A232" w:tentative="1">
      <w:start w:val="1"/>
      <w:numFmt w:val="bullet"/>
      <w:lvlText w:val=""/>
      <w:lvlJc w:val="left"/>
      <w:pPr>
        <w:tabs>
          <w:tab w:val="num" w:pos="5040"/>
        </w:tabs>
        <w:ind w:left="5040" w:hanging="360"/>
      </w:pPr>
      <w:rPr>
        <w:rFonts w:ascii="Wingdings" w:hAnsi="Wingdings" w:hint="default"/>
      </w:rPr>
    </w:lvl>
    <w:lvl w:ilvl="7" w:tplc="D046AAA6" w:tentative="1">
      <w:start w:val="1"/>
      <w:numFmt w:val="bullet"/>
      <w:lvlText w:val=""/>
      <w:lvlJc w:val="left"/>
      <w:pPr>
        <w:tabs>
          <w:tab w:val="num" w:pos="5760"/>
        </w:tabs>
        <w:ind w:left="5760" w:hanging="360"/>
      </w:pPr>
      <w:rPr>
        <w:rFonts w:ascii="Wingdings" w:hAnsi="Wingdings" w:hint="default"/>
      </w:rPr>
    </w:lvl>
    <w:lvl w:ilvl="8" w:tplc="53D0EC5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290E4D"/>
    <w:multiLevelType w:val="hybridMultilevel"/>
    <w:tmpl w:val="903A7E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264C93"/>
    <w:multiLevelType w:val="hybridMultilevel"/>
    <w:tmpl w:val="ED9E52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885BD8"/>
    <w:multiLevelType w:val="hybridMultilevel"/>
    <w:tmpl w:val="83FE4D96"/>
    <w:lvl w:ilvl="0" w:tplc="0CD259C8">
      <w:start w:val="1"/>
      <w:numFmt w:val="bullet"/>
      <w:lvlText w:val="•"/>
      <w:lvlJc w:val="left"/>
      <w:pPr>
        <w:tabs>
          <w:tab w:val="num" w:pos="720"/>
        </w:tabs>
        <w:ind w:left="720" w:hanging="360"/>
      </w:pPr>
      <w:rPr>
        <w:rFonts w:ascii="Arial" w:hAnsi="Arial" w:hint="default"/>
      </w:rPr>
    </w:lvl>
    <w:lvl w:ilvl="1" w:tplc="E09A36CE" w:tentative="1">
      <w:start w:val="1"/>
      <w:numFmt w:val="bullet"/>
      <w:lvlText w:val="•"/>
      <w:lvlJc w:val="left"/>
      <w:pPr>
        <w:tabs>
          <w:tab w:val="num" w:pos="1440"/>
        </w:tabs>
        <w:ind w:left="1440" w:hanging="360"/>
      </w:pPr>
      <w:rPr>
        <w:rFonts w:ascii="Arial" w:hAnsi="Arial" w:hint="default"/>
      </w:rPr>
    </w:lvl>
    <w:lvl w:ilvl="2" w:tplc="EA04572C" w:tentative="1">
      <w:start w:val="1"/>
      <w:numFmt w:val="bullet"/>
      <w:lvlText w:val="•"/>
      <w:lvlJc w:val="left"/>
      <w:pPr>
        <w:tabs>
          <w:tab w:val="num" w:pos="2160"/>
        </w:tabs>
        <w:ind w:left="2160" w:hanging="360"/>
      </w:pPr>
      <w:rPr>
        <w:rFonts w:ascii="Arial" w:hAnsi="Arial" w:hint="default"/>
      </w:rPr>
    </w:lvl>
    <w:lvl w:ilvl="3" w:tplc="A98629D4" w:tentative="1">
      <w:start w:val="1"/>
      <w:numFmt w:val="bullet"/>
      <w:lvlText w:val="•"/>
      <w:lvlJc w:val="left"/>
      <w:pPr>
        <w:tabs>
          <w:tab w:val="num" w:pos="2880"/>
        </w:tabs>
        <w:ind w:left="2880" w:hanging="360"/>
      </w:pPr>
      <w:rPr>
        <w:rFonts w:ascii="Arial" w:hAnsi="Arial" w:hint="default"/>
      </w:rPr>
    </w:lvl>
    <w:lvl w:ilvl="4" w:tplc="21F03E1C" w:tentative="1">
      <w:start w:val="1"/>
      <w:numFmt w:val="bullet"/>
      <w:lvlText w:val="•"/>
      <w:lvlJc w:val="left"/>
      <w:pPr>
        <w:tabs>
          <w:tab w:val="num" w:pos="3600"/>
        </w:tabs>
        <w:ind w:left="3600" w:hanging="360"/>
      </w:pPr>
      <w:rPr>
        <w:rFonts w:ascii="Arial" w:hAnsi="Arial" w:hint="default"/>
      </w:rPr>
    </w:lvl>
    <w:lvl w:ilvl="5" w:tplc="0D7472B6" w:tentative="1">
      <w:start w:val="1"/>
      <w:numFmt w:val="bullet"/>
      <w:lvlText w:val="•"/>
      <w:lvlJc w:val="left"/>
      <w:pPr>
        <w:tabs>
          <w:tab w:val="num" w:pos="4320"/>
        </w:tabs>
        <w:ind w:left="4320" w:hanging="360"/>
      </w:pPr>
      <w:rPr>
        <w:rFonts w:ascii="Arial" w:hAnsi="Arial" w:hint="default"/>
      </w:rPr>
    </w:lvl>
    <w:lvl w:ilvl="6" w:tplc="2C3A2FD0" w:tentative="1">
      <w:start w:val="1"/>
      <w:numFmt w:val="bullet"/>
      <w:lvlText w:val="•"/>
      <w:lvlJc w:val="left"/>
      <w:pPr>
        <w:tabs>
          <w:tab w:val="num" w:pos="5040"/>
        </w:tabs>
        <w:ind w:left="5040" w:hanging="360"/>
      </w:pPr>
      <w:rPr>
        <w:rFonts w:ascii="Arial" w:hAnsi="Arial" w:hint="default"/>
      </w:rPr>
    </w:lvl>
    <w:lvl w:ilvl="7" w:tplc="9A9E0510" w:tentative="1">
      <w:start w:val="1"/>
      <w:numFmt w:val="bullet"/>
      <w:lvlText w:val="•"/>
      <w:lvlJc w:val="left"/>
      <w:pPr>
        <w:tabs>
          <w:tab w:val="num" w:pos="5760"/>
        </w:tabs>
        <w:ind w:left="5760" w:hanging="360"/>
      </w:pPr>
      <w:rPr>
        <w:rFonts w:ascii="Arial" w:hAnsi="Arial" w:hint="default"/>
      </w:rPr>
    </w:lvl>
    <w:lvl w:ilvl="8" w:tplc="9F5C21E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101B74"/>
    <w:multiLevelType w:val="hybridMultilevel"/>
    <w:tmpl w:val="AD448D18"/>
    <w:lvl w:ilvl="0" w:tplc="445288AC">
      <w:start w:val="1"/>
      <w:numFmt w:val="bullet"/>
      <w:lvlText w:val="•"/>
      <w:lvlJc w:val="left"/>
      <w:pPr>
        <w:tabs>
          <w:tab w:val="num" w:pos="720"/>
        </w:tabs>
        <w:ind w:left="720" w:hanging="360"/>
      </w:pPr>
      <w:rPr>
        <w:rFonts w:ascii="Arial" w:hAnsi="Arial" w:hint="default"/>
      </w:rPr>
    </w:lvl>
    <w:lvl w:ilvl="1" w:tplc="A5A0961A">
      <w:numFmt w:val="bullet"/>
      <w:lvlText w:val="•"/>
      <w:lvlJc w:val="left"/>
      <w:pPr>
        <w:tabs>
          <w:tab w:val="num" w:pos="1440"/>
        </w:tabs>
        <w:ind w:left="1440" w:hanging="360"/>
      </w:pPr>
      <w:rPr>
        <w:rFonts w:ascii="Arial" w:hAnsi="Arial" w:hint="default"/>
      </w:rPr>
    </w:lvl>
    <w:lvl w:ilvl="2" w:tplc="EBD4CCF2" w:tentative="1">
      <w:start w:val="1"/>
      <w:numFmt w:val="bullet"/>
      <w:lvlText w:val="•"/>
      <w:lvlJc w:val="left"/>
      <w:pPr>
        <w:tabs>
          <w:tab w:val="num" w:pos="2160"/>
        </w:tabs>
        <w:ind w:left="2160" w:hanging="360"/>
      </w:pPr>
      <w:rPr>
        <w:rFonts w:ascii="Arial" w:hAnsi="Arial" w:hint="default"/>
      </w:rPr>
    </w:lvl>
    <w:lvl w:ilvl="3" w:tplc="108891E6" w:tentative="1">
      <w:start w:val="1"/>
      <w:numFmt w:val="bullet"/>
      <w:lvlText w:val="•"/>
      <w:lvlJc w:val="left"/>
      <w:pPr>
        <w:tabs>
          <w:tab w:val="num" w:pos="2880"/>
        </w:tabs>
        <w:ind w:left="2880" w:hanging="360"/>
      </w:pPr>
      <w:rPr>
        <w:rFonts w:ascii="Arial" w:hAnsi="Arial" w:hint="default"/>
      </w:rPr>
    </w:lvl>
    <w:lvl w:ilvl="4" w:tplc="AF168EE8" w:tentative="1">
      <w:start w:val="1"/>
      <w:numFmt w:val="bullet"/>
      <w:lvlText w:val="•"/>
      <w:lvlJc w:val="left"/>
      <w:pPr>
        <w:tabs>
          <w:tab w:val="num" w:pos="3600"/>
        </w:tabs>
        <w:ind w:left="3600" w:hanging="360"/>
      </w:pPr>
      <w:rPr>
        <w:rFonts w:ascii="Arial" w:hAnsi="Arial" w:hint="default"/>
      </w:rPr>
    </w:lvl>
    <w:lvl w:ilvl="5" w:tplc="F36E6F42" w:tentative="1">
      <w:start w:val="1"/>
      <w:numFmt w:val="bullet"/>
      <w:lvlText w:val="•"/>
      <w:lvlJc w:val="left"/>
      <w:pPr>
        <w:tabs>
          <w:tab w:val="num" w:pos="4320"/>
        </w:tabs>
        <w:ind w:left="4320" w:hanging="360"/>
      </w:pPr>
      <w:rPr>
        <w:rFonts w:ascii="Arial" w:hAnsi="Arial" w:hint="default"/>
      </w:rPr>
    </w:lvl>
    <w:lvl w:ilvl="6" w:tplc="A95248A0" w:tentative="1">
      <w:start w:val="1"/>
      <w:numFmt w:val="bullet"/>
      <w:lvlText w:val="•"/>
      <w:lvlJc w:val="left"/>
      <w:pPr>
        <w:tabs>
          <w:tab w:val="num" w:pos="5040"/>
        </w:tabs>
        <w:ind w:left="5040" w:hanging="360"/>
      </w:pPr>
      <w:rPr>
        <w:rFonts w:ascii="Arial" w:hAnsi="Arial" w:hint="default"/>
      </w:rPr>
    </w:lvl>
    <w:lvl w:ilvl="7" w:tplc="8F682D60" w:tentative="1">
      <w:start w:val="1"/>
      <w:numFmt w:val="bullet"/>
      <w:lvlText w:val="•"/>
      <w:lvlJc w:val="left"/>
      <w:pPr>
        <w:tabs>
          <w:tab w:val="num" w:pos="5760"/>
        </w:tabs>
        <w:ind w:left="5760" w:hanging="360"/>
      </w:pPr>
      <w:rPr>
        <w:rFonts w:ascii="Arial" w:hAnsi="Arial" w:hint="default"/>
      </w:rPr>
    </w:lvl>
    <w:lvl w:ilvl="8" w:tplc="258E1ADC" w:tentative="1">
      <w:start w:val="1"/>
      <w:numFmt w:val="bullet"/>
      <w:lvlText w:val="•"/>
      <w:lvlJc w:val="left"/>
      <w:pPr>
        <w:tabs>
          <w:tab w:val="num" w:pos="6480"/>
        </w:tabs>
        <w:ind w:left="6480" w:hanging="360"/>
      </w:pPr>
      <w:rPr>
        <w:rFonts w:ascii="Arial" w:hAnsi="Arial" w:hint="default"/>
      </w:rPr>
    </w:lvl>
  </w:abstractNum>
  <w:num w:numId="1" w16cid:durableId="404304552">
    <w:abstractNumId w:val="5"/>
  </w:num>
  <w:num w:numId="2" w16cid:durableId="69813188">
    <w:abstractNumId w:val="29"/>
  </w:num>
  <w:num w:numId="3" w16cid:durableId="1922837493">
    <w:abstractNumId w:val="23"/>
  </w:num>
  <w:num w:numId="4" w16cid:durableId="266620704">
    <w:abstractNumId w:val="24"/>
  </w:num>
  <w:num w:numId="5" w16cid:durableId="980957859">
    <w:abstractNumId w:val="18"/>
  </w:num>
  <w:num w:numId="6" w16cid:durableId="1130905483">
    <w:abstractNumId w:val="28"/>
  </w:num>
  <w:num w:numId="7" w16cid:durableId="1818380057">
    <w:abstractNumId w:val="34"/>
  </w:num>
  <w:num w:numId="8" w16cid:durableId="1575555177">
    <w:abstractNumId w:val="19"/>
  </w:num>
  <w:num w:numId="9" w16cid:durableId="859859520">
    <w:abstractNumId w:val="17"/>
  </w:num>
  <w:num w:numId="10" w16cid:durableId="1996493083">
    <w:abstractNumId w:val="2"/>
  </w:num>
  <w:num w:numId="11" w16cid:durableId="2105683940">
    <w:abstractNumId w:val="1"/>
  </w:num>
  <w:num w:numId="12" w16cid:durableId="2046832553">
    <w:abstractNumId w:val="0"/>
  </w:num>
  <w:num w:numId="13" w16cid:durableId="282807018">
    <w:abstractNumId w:val="31"/>
  </w:num>
  <w:num w:numId="14" w16cid:durableId="826438824">
    <w:abstractNumId w:val="32"/>
  </w:num>
  <w:num w:numId="15" w16cid:durableId="689725159">
    <w:abstractNumId w:val="26"/>
  </w:num>
  <w:num w:numId="16" w16cid:durableId="10954744">
    <w:abstractNumId w:val="36"/>
  </w:num>
  <w:num w:numId="17" w16cid:durableId="183830960">
    <w:abstractNumId w:val="13"/>
  </w:num>
  <w:num w:numId="18" w16cid:durableId="1606114056">
    <w:abstractNumId w:val="15"/>
  </w:num>
  <w:num w:numId="19" w16cid:durableId="2129543684">
    <w:abstractNumId w:val="9"/>
  </w:num>
  <w:num w:numId="20" w16cid:durableId="1458717335">
    <w:abstractNumId w:val="42"/>
  </w:num>
  <w:num w:numId="21" w16cid:durableId="1670518138">
    <w:abstractNumId w:val="20"/>
  </w:num>
  <w:num w:numId="22" w16cid:durableId="350379046">
    <w:abstractNumId w:val="40"/>
  </w:num>
  <w:num w:numId="23" w16cid:durableId="192038751">
    <w:abstractNumId w:val="25"/>
  </w:num>
  <w:num w:numId="24" w16cid:durableId="737477334">
    <w:abstractNumId w:val="4"/>
  </w:num>
  <w:num w:numId="25" w16cid:durableId="877743292">
    <w:abstractNumId w:val="12"/>
  </w:num>
  <w:num w:numId="26" w16cid:durableId="1624001624">
    <w:abstractNumId w:val="33"/>
  </w:num>
  <w:num w:numId="27" w16cid:durableId="451095799">
    <w:abstractNumId w:val="7"/>
  </w:num>
  <w:num w:numId="28" w16cid:durableId="1085805258">
    <w:abstractNumId w:val="8"/>
  </w:num>
  <w:num w:numId="29" w16cid:durableId="176429286">
    <w:abstractNumId w:val="38"/>
  </w:num>
  <w:num w:numId="30" w16cid:durableId="1649477022">
    <w:abstractNumId w:val="21"/>
  </w:num>
  <w:num w:numId="31" w16cid:durableId="1062212673">
    <w:abstractNumId w:val="27"/>
  </w:num>
  <w:num w:numId="32" w16cid:durableId="1099762020">
    <w:abstractNumId w:val="6"/>
  </w:num>
  <w:num w:numId="33" w16cid:durableId="1961719270">
    <w:abstractNumId w:val="39"/>
  </w:num>
  <w:num w:numId="34" w16cid:durableId="924150791">
    <w:abstractNumId w:val="3"/>
  </w:num>
  <w:num w:numId="35" w16cid:durableId="122043147">
    <w:abstractNumId w:val="35"/>
  </w:num>
  <w:num w:numId="36" w16cid:durableId="700516307">
    <w:abstractNumId w:val="11"/>
  </w:num>
  <w:num w:numId="37" w16cid:durableId="360470859">
    <w:abstractNumId w:val="16"/>
  </w:num>
  <w:num w:numId="38" w16cid:durableId="1818960748">
    <w:abstractNumId w:val="22"/>
  </w:num>
  <w:num w:numId="39" w16cid:durableId="322510652">
    <w:abstractNumId w:val="45"/>
  </w:num>
  <w:num w:numId="40" w16cid:durableId="44108305">
    <w:abstractNumId w:val="44"/>
  </w:num>
  <w:num w:numId="41" w16cid:durableId="1716157527">
    <w:abstractNumId w:val="10"/>
  </w:num>
  <w:num w:numId="42" w16cid:durableId="201600558">
    <w:abstractNumId w:val="30"/>
  </w:num>
  <w:num w:numId="43" w16cid:durableId="1105614659">
    <w:abstractNumId w:val="41"/>
  </w:num>
  <w:num w:numId="44" w16cid:durableId="1344628431">
    <w:abstractNumId w:val="37"/>
  </w:num>
  <w:num w:numId="45" w16cid:durableId="1161656280">
    <w:abstractNumId w:val="43"/>
  </w:num>
  <w:num w:numId="46" w16cid:durableId="213336028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4C"/>
    <w:rsid w:val="00006446"/>
    <w:rsid w:val="00006896"/>
    <w:rsid w:val="00006BD7"/>
    <w:rsid w:val="000077AF"/>
    <w:rsid w:val="00007CDC"/>
    <w:rsid w:val="00011B28"/>
    <w:rsid w:val="00015D15"/>
    <w:rsid w:val="0002564D"/>
    <w:rsid w:val="00025ECA"/>
    <w:rsid w:val="000267BE"/>
    <w:rsid w:val="00026F1A"/>
    <w:rsid w:val="0003171C"/>
    <w:rsid w:val="00032344"/>
    <w:rsid w:val="000325B8"/>
    <w:rsid w:val="00034C15"/>
    <w:rsid w:val="00036BA1"/>
    <w:rsid w:val="000422E2"/>
    <w:rsid w:val="00042F22"/>
    <w:rsid w:val="000444EF"/>
    <w:rsid w:val="00044703"/>
    <w:rsid w:val="00052A07"/>
    <w:rsid w:val="000534E3"/>
    <w:rsid w:val="0005606A"/>
    <w:rsid w:val="0005633D"/>
    <w:rsid w:val="00057117"/>
    <w:rsid w:val="000616E7"/>
    <w:rsid w:val="000634F5"/>
    <w:rsid w:val="0006457C"/>
    <w:rsid w:val="0006487E"/>
    <w:rsid w:val="0006597D"/>
    <w:rsid w:val="00065E1A"/>
    <w:rsid w:val="000709B2"/>
    <w:rsid w:val="00077588"/>
    <w:rsid w:val="00077BFF"/>
    <w:rsid w:val="00077E5F"/>
    <w:rsid w:val="0008036A"/>
    <w:rsid w:val="00081AE6"/>
    <w:rsid w:val="0008407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A1B7B"/>
    <w:rsid w:val="000A3F3F"/>
    <w:rsid w:val="000A56F2"/>
    <w:rsid w:val="000A7AF4"/>
    <w:rsid w:val="000B2719"/>
    <w:rsid w:val="000B3A8F"/>
    <w:rsid w:val="000B4AB9"/>
    <w:rsid w:val="000B58C3"/>
    <w:rsid w:val="000B61E9"/>
    <w:rsid w:val="000C165A"/>
    <w:rsid w:val="000C2E19"/>
    <w:rsid w:val="000D0D07"/>
    <w:rsid w:val="000D4797"/>
    <w:rsid w:val="000E0527"/>
    <w:rsid w:val="000E1E92"/>
    <w:rsid w:val="000E49E1"/>
    <w:rsid w:val="000E7572"/>
    <w:rsid w:val="000F06D6"/>
    <w:rsid w:val="000F0BFD"/>
    <w:rsid w:val="000F0EB1"/>
    <w:rsid w:val="000F1106"/>
    <w:rsid w:val="000F3BE9"/>
    <w:rsid w:val="000F3F6C"/>
    <w:rsid w:val="000F6DF3"/>
    <w:rsid w:val="000F7A60"/>
    <w:rsid w:val="001005FF"/>
    <w:rsid w:val="00104206"/>
    <w:rsid w:val="001062FB"/>
    <w:rsid w:val="001063E6"/>
    <w:rsid w:val="00106ED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BE7"/>
    <w:rsid w:val="00151E23"/>
    <w:rsid w:val="001526E0"/>
    <w:rsid w:val="001551B5"/>
    <w:rsid w:val="00155A47"/>
    <w:rsid w:val="00161F05"/>
    <w:rsid w:val="001659C1"/>
    <w:rsid w:val="001676C8"/>
    <w:rsid w:val="001726BF"/>
    <w:rsid w:val="00172A65"/>
    <w:rsid w:val="00173A8E"/>
    <w:rsid w:val="0017502C"/>
    <w:rsid w:val="00180F43"/>
    <w:rsid w:val="0018143F"/>
    <w:rsid w:val="00181FF8"/>
    <w:rsid w:val="0018439E"/>
    <w:rsid w:val="00190AC1"/>
    <w:rsid w:val="0019341A"/>
    <w:rsid w:val="0019729D"/>
    <w:rsid w:val="00197DF9"/>
    <w:rsid w:val="001A042A"/>
    <w:rsid w:val="001A1987"/>
    <w:rsid w:val="001A2564"/>
    <w:rsid w:val="001A6173"/>
    <w:rsid w:val="001A6CBA"/>
    <w:rsid w:val="001B0D97"/>
    <w:rsid w:val="001B5A5D"/>
    <w:rsid w:val="001C1CE5"/>
    <w:rsid w:val="001C3D2A"/>
    <w:rsid w:val="001C42BE"/>
    <w:rsid w:val="001D51BA"/>
    <w:rsid w:val="001D53E7"/>
    <w:rsid w:val="001D54BB"/>
    <w:rsid w:val="001D6342"/>
    <w:rsid w:val="001D6A3A"/>
    <w:rsid w:val="001D6D53"/>
    <w:rsid w:val="001D77D8"/>
    <w:rsid w:val="001E32C0"/>
    <w:rsid w:val="001E58E2"/>
    <w:rsid w:val="001E7AED"/>
    <w:rsid w:val="001F3916"/>
    <w:rsid w:val="001F54C5"/>
    <w:rsid w:val="001F662C"/>
    <w:rsid w:val="001F7074"/>
    <w:rsid w:val="00200490"/>
    <w:rsid w:val="00201823"/>
    <w:rsid w:val="00201F3A"/>
    <w:rsid w:val="00203F96"/>
    <w:rsid w:val="00206904"/>
    <w:rsid w:val="002069B2"/>
    <w:rsid w:val="00207FA3"/>
    <w:rsid w:val="00214DA8"/>
    <w:rsid w:val="00215423"/>
    <w:rsid w:val="00215697"/>
    <w:rsid w:val="002158FA"/>
    <w:rsid w:val="00217D80"/>
    <w:rsid w:val="00220600"/>
    <w:rsid w:val="002224DB"/>
    <w:rsid w:val="00223FCB"/>
    <w:rsid w:val="002252C3"/>
    <w:rsid w:val="00225C54"/>
    <w:rsid w:val="00230765"/>
    <w:rsid w:val="00230D18"/>
    <w:rsid w:val="002319E4"/>
    <w:rsid w:val="0023248F"/>
    <w:rsid w:val="00235632"/>
    <w:rsid w:val="00235872"/>
    <w:rsid w:val="00241559"/>
    <w:rsid w:val="002435B3"/>
    <w:rsid w:val="002458EB"/>
    <w:rsid w:val="002500C8"/>
    <w:rsid w:val="00252FD7"/>
    <w:rsid w:val="00256581"/>
    <w:rsid w:val="00256990"/>
    <w:rsid w:val="00257543"/>
    <w:rsid w:val="002603A8"/>
    <w:rsid w:val="002617E7"/>
    <w:rsid w:val="0026346A"/>
    <w:rsid w:val="00264228"/>
    <w:rsid w:val="00264334"/>
    <w:rsid w:val="0026473E"/>
    <w:rsid w:val="00266214"/>
    <w:rsid w:val="00267C83"/>
    <w:rsid w:val="0027144F"/>
    <w:rsid w:val="00271813"/>
    <w:rsid w:val="00271F3A"/>
    <w:rsid w:val="0027222C"/>
    <w:rsid w:val="00273278"/>
    <w:rsid w:val="002737F4"/>
    <w:rsid w:val="002805F5"/>
    <w:rsid w:val="00280751"/>
    <w:rsid w:val="0028280A"/>
    <w:rsid w:val="00285B2D"/>
    <w:rsid w:val="00286ACD"/>
    <w:rsid w:val="00287838"/>
    <w:rsid w:val="002907B5"/>
    <w:rsid w:val="00292EB7"/>
    <w:rsid w:val="002933F0"/>
    <w:rsid w:val="002938F4"/>
    <w:rsid w:val="00296227"/>
    <w:rsid w:val="00296F44"/>
    <w:rsid w:val="0029777D"/>
    <w:rsid w:val="002A055E"/>
    <w:rsid w:val="002A1D4E"/>
    <w:rsid w:val="002A2869"/>
    <w:rsid w:val="002A3901"/>
    <w:rsid w:val="002A578E"/>
    <w:rsid w:val="002B24D6"/>
    <w:rsid w:val="002B4EBC"/>
    <w:rsid w:val="002B68FB"/>
    <w:rsid w:val="002C41E6"/>
    <w:rsid w:val="002C57CA"/>
    <w:rsid w:val="002D071A"/>
    <w:rsid w:val="002D34B2"/>
    <w:rsid w:val="002D48B0"/>
    <w:rsid w:val="002D5B37"/>
    <w:rsid w:val="002D624A"/>
    <w:rsid w:val="002D7637"/>
    <w:rsid w:val="002E04D9"/>
    <w:rsid w:val="002E0D42"/>
    <w:rsid w:val="002E17F2"/>
    <w:rsid w:val="002E63DC"/>
    <w:rsid w:val="002E7CAE"/>
    <w:rsid w:val="002F0378"/>
    <w:rsid w:val="002F13E4"/>
    <w:rsid w:val="002F2771"/>
    <w:rsid w:val="002F37A9"/>
    <w:rsid w:val="002F5F47"/>
    <w:rsid w:val="00301CE6"/>
    <w:rsid w:val="0030256B"/>
    <w:rsid w:val="003034D8"/>
    <w:rsid w:val="0030501F"/>
    <w:rsid w:val="00307BA1"/>
    <w:rsid w:val="00311702"/>
    <w:rsid w:val="00311E82"/>
    <w:rsid w:val="003138DA"/>
    <w:rsid w:val="00313FD6"/>
    <w:rsid w:val="003143BD"/>
    <w:rsid w:val="00314D73"/>
    <w:rsid w:val="00315363"/>
    <w:rsid w:val="00316AF6"/>
    <w:rsid w:val="00320160"/>
    <w:rsid w:val="003203ED"/>
    <w:rsid w:val="00322C9F"/>
    <w:rsid w:val="00324D23"/>
    <w:rsid w:val="00331751"/>
    <w:rsid w:val="00334579"/>
    <w:rsid w:val="00335858"/>
    <w:rsid w:val="00336BDA"/>
    <w:rsid w:val="003412D8"/>
    <w:rsid w:val="00342BD7"/>
    <w:rsid w:val="00346DB5"/>
    <w:rsid w:val="003477B1"/>
    <w:rsid w:val="00357380"/>
    <w:rsid w:val="003602D9"/>
    <w:rsid w:val="003604CE"/>
    <w:rsid w:val="003636C2"/>
    <w:rsid w:val="00370B24"/>
    <w:rsid w:val="00370E47"/>
    <w:rsid w:val="00372479"/>
    <w:rsid w:val="003742AC"/>
    <w:rsid w:val="00376C5E"/>
    <w:rsid w:val="00377CE1"/>
    <w:rsid w:val="00381D74"/>
    <w:rsid w:val="0038289D"/>
    <w:rsid w:val="00385BF0"/>
    <w:rsid w:val="00386A83"/>
    <w:rsid w:val="0039186F"/>
    <w:rsid w:val="00392DE4"/>
    <w:rsid w:val="003939FF"/>
    <w:rsid w:val="003A2223"/>
    <w:rsid w:val="003A2A0F"/>
    <w:rsid w:val="003A38BB"/>
    <w:rsid w:val="003A45A1"/>
    <w:rsid w:val="003A4ED4"/>
    <w:rsid w:val="003A5B0A"/>
    <w:rsid w:val="003A6BAC"/>
    <w:rsid w:val="003A70A4"/>
    <w:rsid w:val="003A790F"/>
    <w:rsid w:val="003A7EF3"/>
    <w:rsid w:val="003B159C"/>
    <w:rsid w:val="003B369F"/>
    <w:rsid w:val="003B36A3"/>
    <w:rsid w:val="003B4374"/>
    <w:rsid w:val="003B4D81"/>
    <w:rsid w:val="003B64BB"/>
    <w:rsid w:val="003B7FE5"/>
    <w:rsid w:val="003C11C8"/>
    <w:rsid w:val="003C2702"/>
    <w:rsid w:val="003C7806"/>
    <w:rsid w:val="003D109F"/>
    <w:rsid w:val="003D15D8"/>
    <w:rsid w:val="003D2478"/>
    <w:rsid w:val="003D3C45"/>
    <w:rsid w:val="003D5B1F"/>
    <w:rsid w:val="003E15FA"/>
    <w:rsid w:val="003E1667"/>
    <w:rsid w:val="003E55E4"/>
    <w:rsid w:val="003E5D8B"/>
    <w:rsid w:val="003E74E3"/>
    <w:rsid w:val="003E77A5"/>
    <w:rsid w:val="003F05C7"/>
    <w:rsid w:val="003F28A0"/>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ECF"/>
    <w:rsid w:val="004349C1"/>
    <w:rsid w:val="004361F8"/>
    <w:rsid w:val="004365D0"/>
    <w:rsid w:val="004372D1"/>
    <w:rsid w:val="00437447"/>
    <w:rsid w:val="004374B1"/>
    <w:rsid w:val="00440DED"/>
    <w:rsid w:val="00441A92"/>
    <w:rsid w:val="004431DC"/>
    <w:rsid w:val="00444F56"/>
    <w:rsid w:val="00446488"/>
    <w:rsid w:val="004517AA"/>
    <w:rsid w:val="004519DA"/>
    <w:rsid w:val="00452CAC"/>
    <w:rsid w:val="00457565"/>
    <w:rsid w:val="00457B71"/>
    <w:rsid w:val="00457CB3"/>
    <w:rsid w:val="0046160A"/>
    <w:rsid w:val="00464689"/>
    <w:rsid w:val="004661F1"/>
    <w:rsid w:val="004669E2"/>
    <w:rsid w:val="00470C31"/>
    <w:rsid w:val="00471408"/>
    <w:rsid w:val="00471DE0"/>
    <w:rsid w:val="00472860"/>
    <w:rsid w:val="004734D0"/>
    <w:rsid w:val="0047556B"/>
    <w:rsid w:val="0047684C"/>
    <w:rsid w:val="00477768"/>
    <w:rsid w:val="004816BB"/>
    <w:rsid w:val="004827A0"/>
    <w:rsid w:val="0049143F"/>
    <w:rsid w:val="00492BC5"/>
    <w:rsid w:val="0049455A"/>
    <w:rsid w:val="004964F1"/>
    <w:rsid w:val="00497574"/>
    <w:rsid w:val="004A16BC"/>
    <w:rsid w:val="004A2B94"/>
    <w:rsid w:val="004B3EB8"/>
    <w:rsid w:val="004B411A"/>
    <w:rsid w:val="004B598C"/>
    <w:rsid w:val="004B6F6A"/>
    <w:rsid w:val="004B6FC1"/>
    <w:rsid w:val="004B7C0C"/>
    <w:rsid w:val="004C177A"/>
    <w:rsid w:val="004C2B98"/>
    <w:rsid w:val="004C3898"/>
    <w:rsid w:val="004D36B1"/>
    <w:rsid w:val="004D5F14"/>
    <w:rsid w:val="004D7EBD"/>
    <w:rsid w:val="004E2680"/>
    <w:rsid w:val="004E28F9"/>
    <w:rsid w:val="004E462E"/>
    <w:rsid w:val="004E56DC"/>
    <w:rsid w:val="004E76F4"/>
    <w:rsid w:val="004F0B4E"/>
    <w:rsid w:val="004F0B6C"/>
    <w:rsid w:val="004F12FC"/>
    <w:rsid w:val="004F2078"/>
    <w:rsid w:val="004F4DA3"/>
    <w:rsid w:val="00500614"/>
    <w:rsid w:val="005013A3"/>
    <w:rsid w:val="00506557"/>
    <w:rsid w:val="0050677A"/>
    <w:rsid w:val="005108D8"/>
    <w:rsid w:val="005116F9"/>
    <w:rsid w:val="005130D7"/>
    <w:rsid w:val="005153A7"/>
    <w:rsid w:val="0052125F"/>
    <w:rsid w:val="005219CF"/>
    <w:rsid w:val="00522E6E"/>
    <w:rsid w:val="00524B0D"/>
    <w:rsid w:val="00526B34"/>
    <w:rsid w:val="005278E9"/>
    <w:rsid w:val="00530226"/>
    <w:rsid w:val="00534B59"/>
    <w:rsid w:val="00536759"/>
    <w:rsid w:val="00537C62"/>
    <w:rsid w:val="00544829"/>
    <w:rsid w:val="0054498C"/>
    <w:rsid w:val="00546970"/>
    <w:rsid w:val="00551375"/>
    <w:rsid w:val="00553B14"/>
    <w:rsid w:val="00554E19"/>
    <w:rsid w:val="0056121F"/>
    <w:rsid w:val="005637C1"/>
    <w:rsid w:val="005661C7"/>
    <w:rsid w:val="005665B6"/>
    <w:rsid w:val="00567782"/>
    <w:rsid w:val="00572505"/>
    <w:rsid w:val="00582809"/>
    <w:rsid w:val="00585381"/>
    <w:rsid w:val="005855C0"/>
    <w:rsid w:val="00587160"/>
    <w:rsid w:val="0058798C"/>
    <w:rsid w:val="005900FA"/>
    <w:rsid w:val="005935A4"/>
    <w:rsid w:val="005948C2"/>
    <w:rsid w:val="00595DCA"/>
    <w:rsid w:val="0059779B"/>
    <w:rsid w:val="005A209A"/>
    <w:rsid w:val="005A5F7C"/>
    <w:rsid w:val="005A662D"/>
    <w:rsid w:val="005A7BA4"/>
    <w:rsid w:val="005B0C45"/>
    <w:rsid w:val="005B1409"/>
    <w:rsid w:val="005B145B"/>
    <w:rsid w:val="005B2109"/>
    <w:rsid w:val="005B35D7"/>
    <w:rsid w:val="005B392A"/>
    <w:rsid w:val="005B3AA3"/>
    <w:rsid w:val="005B6F83"/>
    <w:rsid w:val="005C0A62"/>
    <w:rsid w:val="005C560F"/>
    <w:rsid w:val="005C74FB"/>
    <w:rsid w:val="005D0639"/>
    <w:rsid w:val="005D1602"/>
    <w:rsid w:val="005E385F"/>
    <w:rsid w:val="005E5B81"/>
    <w:rsid w:val="005F2CB1"/>
    <w:rsid w:val="005F3025"/>
    <w:rsid w:val="005F618C"/>
    <w:rsid w:val="005F70BD"/>
    <w:rsid w:val="0060093C"/>
    <w:rsid w:val="0060283C"/>
    <w:rsid w:val="00604F14"/>
    <w:rsid w:val="006114C1"/>
    <w:rsid w:val="006116EA"/>
    <w:rsid w:val="00611B83"/>
    <w:rsid w:val="00613257"/>
    <w:rsid w:val="00620A71"/>
    <w:rsid w:val="00620D80"/>
    <w:rsid w:val="006234A6"/>
    <w:rsid w:val="00626C7E"/>
    <w:rsid w:val="00630001"/>
    <w:rsid w:val="006311B3"/>
    <w:rsid w:val="0063284C"/>
    <w:rsid w:val="00636398"/>
    <w:rsid w:val="006368D3"/>
    <w:rsid w:val="00636F8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46FB"/>
    <w:rsid w:val="006A5E28"/>
    <w:rsid w:val="006A654D"/>
    <w:rsid w:val="006A697B"/>
    <w:rsid w:val="006A7AFF"/>
    <w:rsid w:val="006B0137"/>
    <w:rsid w:val="006B05F5"/>
    <w:rsid w:val="006B1816"/>
    <w:rsid w:val="006B2099"/>
    <w:rsid w:val="006B50CF"/>
    <w:rsid w:val="006C03B8"/>
    <w:rsid w:val="006C5D82"/>
    <w:rsid w:val="006C5EC9"/>
    <w:rsid w:val="006C6059"/>
    <w:rsid w:val="006C7522"/>
    <w:rsid w:val="006D6F08"/>
    <w:rsid w:val="006E059B"/>
    <w:rsid w:val="006E062C"/>
    <w:rsid w:val="006E1C82"/>
    <w:rsid w:val="006E28B7"/>
    <w:rsid w:val="006E2A9B"/>
    <w:rsid w:val="006E3310"/>
    <w:rsid w:val="006E360B"/>
    <w:rsid w:val="006E4E39"/>
    <w:rsid w:val="006E565E"/>
    <w:rsid w:val="006E673D"/>
    <w:rsid w:val="006E7D3B"/>
    <w:rsid w:val="006F1B70"/>
    <w:rsid w:val="006F341D"/>
    <w:rsid w:val="006F3CDE"/>
    <w:rsid w:val="006F5186"/>
    <w:rsid w:val="006F581A"/>
    <w:rsid w:val="006F58D4"/>
    <w:rsid w:val="006F608E"/>
    <w:rsid w:val="006F6582"/>
    <w:rsid w:val="006F7500"/>
    <w:rsid w:val="006F7E4B"/>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E58"/>
    <w:rsid w:val="00742A84"/>
    <w:rsid w:val="007445A0"/>
    <w:rsid w:val="00744B1A"/>
    <w:rsid w:val="0074524B"/>
    <w:rsid w:val="00747BA1"/>
    <w:rsid w:val="00747D8B"/>
    <w:rsid w:val="00751228"/>
    <w:rsid w:val="00754561"/>
    <w:rsid w:val="007571E1"/>
    <w:rsid w:val="007604B2"/>
    <w:rsid w:val="00760703"/>
    <w:rsid w:val="0076159B"/>
    <w:rsid w:val="00761E1D"/>
    <w:rsid w:val="00762C84"/>
    <w:rsid w:val="00764EF2"/>
    <w:rsid w:val="00765281"/>
    <w:rsid w:val="00766BAD"/>
    <w:rsid w:val="00767B2E"/>
    <w:rsid w:val="007729A2"/>
    <w:rsid w:val="00774E2D"/>
    <w:rsid w:val="007755F2"/>
    <w:rsid w:val="00776971"/>
    <w:rsid w:val="00780A80"/>
    <w:rsid w:val="0078169B"/>
    <w:rsid w:val="0078177E"/>
    <w:rsid w:val="007824F5"/>
    <w:rsid w:val="0078304C"/>
    <w:rsid w:val="00783673"/>
    <w:rsid w:val="00785490"/>
    <w:rsid w:val="00787105"/>
    <w:rsid w:val="007925EA"/>
    <w:rsid w:val="007928DD"/>
    <w:rsid w:val="00793765"/>
    <w:rsid w:val="00793CD8"/>
    <w:rsid w:val="00794552"/>
    <w:rsid w:val="00795C92"/>
    <w:rsid w:val="00796231"/>
    <w:rsid w:val="00797173"/>
    <w:rsid w:val="007A128A"/>
    <w:rsid w:val="007A1CB3"/>
    <w:rsid w:val="007A306F"/>
    <w:rsid w:val="007A43A6"/>
    <w:rsid w:val="007A44B6"/>
    <w:rsid w:val="007A58A6"/>
    <w:rsid w:val="007B20A2"/>
    <w:rsid w:val="007B2399"/>
    <w:rsid w:val="007B23C8"/>
    <w:rsid w:val="007B3D2D"/>
    <w:rsid w:val="007B50AE"/>
    <w:rsid w:val="007B51DF"/>
    <w:rsid w:val="007B78B1"/>
    <w:rsid w:val="007C05DD"/>
    <w:rsid w:val="007C3D18"/>
    <w:rsid w:val="007C60BF"/>
    <w:rsid w:val="007C6A07"/>
    <w:rsid w:val="007C75A1"/>
    <w:rsid w:val="007C77A5"/>
    <w:rsid w:val="007D04E5"/>
    <w:rsid w:val="007D5901"/>
    <w:rsid w:val="007D7526"/>
    <w:rsid w:val="007E4610"/>
    <w:rsid w:val="007E4715"/>
    <w:rsid w:val="007E505B"/>
    <w:rsid w:val="007E7091"/>
    <w:rsid w:val="007F0D3F"/>
    <w:rsid w:val="007F5602"/>
    <w:rsid w:val="00803FAE"/>
    <w:rsid w:val="0080605F"/>
    <w:rsid w:val="00807786"/>
    <w:rsid w:val="00810500"/>
    <w:rsid w:val="00811FCB"/>
    <w:rsid w:val="00814167"/>
    <w:rsid w:val="00814544"/>
    <w:rsid w:val="008158D6"/>
    <w:rsid w:val="00817196"/>
    <w:rsid w:val="00817D50"/>
    <w:rsid w:val="008235DB"/>
    <w:rsid w:val="00824AB4"/>
    <w:rsid w:val="00825C42"/>
    <w:rsid w:val="00825D25"/>
    <w:rsid w:val="00827D6F"/>
    <w:rsid w:val="008314F2"/>
    <w:rsid w:val="008376AC"/>
    <w:rsid w:val="008431F2"/>
    <w:rsid w:val="008444E8"/>
    <w:rsid w:val="00844E80"/>
    <w:rsid w:val="00846FE7"/>
    <w:rsid w:val="008553C7"/>
    <w:rsid w:val="00856911"/>
    <w:rsid w:val="008625B1"/>
    <w:rsid w:val="008677FD"/>
    <w:rsid w:val="008706D4"/>
    <w:rsid w:val="00870F8A"/>
    <w:rsid w:val="008719A4"/>
    <w:rsid w:val="00871D23"/>
    <w:rsid w:val="00874312"/>
    <w:rsid w:val="0087437C"/>
    <w:rsid w:val="00875CD7"/>
    <w:rsid w:val="00876B4D"/>
    <w:rsid w:val="00877F18"/>
    <w:rsid w:val="00885C9B"/>
    <w:rsid w:val="00892133"/>
    <w:rsid w:val="008941E3"/>
    <w:rsid w:val="00894A88"/>
    <w:rsid w:val="0089538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D00A5"/>
    <w:rsid w:val="008D1EAD"/>
    <w:rsid w:val="008D34F1"/>
    <w:rsid w:val="008D39D8"/>
    <w:rsid w:val="008D6D1A"/>
    <w:rsid w:val="008E065E"/>
    <w:rsid w:val="008E0927"/>
    <w:rsid w:val="008E1909"/>
    <w:rsid w:val="008E2D36"/>
    <w:rsid w:val="008E4CBF"/>
    <w:rsid w:val="008F1C4E"/>
    <w:rsid w:val="008F1EAB"/>
    <w:rsid w:val="008F33DC"/>
    <w:rsid w:val="008F43B7"/>
    <w:rsid w:val="008F477F"/>
    <w:rsid w:val="008F7755"/>
    <w:rsid w:val="00902350"/>
    <w:rsid w:val="0090336B"/>
    <w:rsid w:val="009053AA"/>
    <w:rsid w:val="00906939"/>
    <w:rsid w:val="00910B7D"/>
    <w:rsid w:val="009117F7"/>
    <w:rsid w:val="00911DFB"/>
    <w:rsid w:val="009139D9"/>
    <w:rsid w:val="00914AD8"/>
    <w:rsid w:val="00916079"/>
    <w:rsid w:val="00917CE9"/>
    <w:rsid w:val="0092075B"/>
    <w:rsid w:val="00920BF2"/>
    <w:rsid w:val="00922010"/>
    <w:rsid w:val="00927244"/>
    <w:rsid w:val="00927420"/>
    <w:rsid w:val="00931BD9"/>
    <w:rsid w:val="009368F3"/>
    <w:rsid w:val="00936ED2"/>
    <w:rsid w:val="00941636"/>
    <w:rsid w:val="00943742"/>
    <w:rsid w:val="00943B70"/>
    <w:rsid w:val="00945C05"/>
    <w:rsid w:val="00946945"/>
    <w:rsid w:val="00946F8D"/>
    <w:rsid w:val="00947713"/>
    <w:rsid w:val="00950DE7"/>
    <w:rsid w:val="00953920"/>
    <w:rsid w:val="00953D47"/>
    <w:rsid w:val="009552E3"/>
    <w:rsid w:val="0095681E"/>
    <w:rsid w:val="009572D4"/>
    <w:rsid w:val="00961921"/>
    <w:rsid w:val="0096430A"/>
    <w:rsid w:val="009652B6"/>
    <w:rsid w:val="0096554B"/>
    <w:rsid w:val="0096584A"/>
    <w:rsid w:val="00967E15"/>
    <w:rsid w:val="00971F08"/>
    <w:rsid w:val="009750F7"/>
    <w:rsid w:val="00975678"/>
    <w:rsid w:val="0097603D"/>
    <w:rsid w:val="00976949"/>
    <w:rsid w:val="00980477"/>
    <w:rsid w:val="00985253"/>
    <w:rsid w:val="009853B3"/>
    <w:rsid w:val="00990630"/>
    <w:rsid w:val="00991761"/>
    <w:rsid w:val="00994DCA"/>
    <w:rsid w:val="009960EC"/>
    <w:rsid w:val="009970DD"/>
    <w:rsid w:val="009A0FBA"/>
    <w:rsid w:val="009A1601"/>
    <w:rsid w:val="009A1635"/>
    <w:rsid w:val="009A3BB6"/>
    <w:rsid w:val="009A462D"/>
    <w:rsid w:val="009A5CBA"/>
    <w:rsid w:val="009B1F30"/>
    <w:rsid w:val="009B3AC2"/>
    <w:rsid w:val="009B4DF4"/>
    <w:rsid w:val="009B564E"/>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A031D8"/>
    <w:rsid w:val="00A03456"/>
    <w:rsid w:val="00A03D4B"/>
    <w:rsid w:val="00A048A8"/>
    <w:rsid w:val="00A04F49"/>
    <w:rsid w:val="00A13E54"/>
    <w:rsid w:val="00A14B9B"/>
    <w:rsid w:val="00A14FAC"/>
    <w:rsid w:val="00A178AC"/>
    <w:rsid w:val="00A17F63"/>
    <w:rsid w:val="00A213D8"/>
    <w:rsid w:val="00A2193B"/>
    <w:rsid w:val="00A2351A"/>
    <w:rsid w:val="00A264A9"/>
    <w:rsid w:val="00A26818"/>
    <w:rsid w:val="00A26DCF"/>
    <w:rsid w:val="00A27785"/>
    <w:rsid w:val="00A30187"/>
    <w:rsid w:val="00A31290"/>
    <w:rsid w:val="00A31A14"/>
    <w:rsid w:val="00A3448A"/>
    <w:rsid w:val="00A36297"/>
    <w:rsid w:val="00A41E2B"/>
    <w:rsid w:val="00A45B74"/>
    <w:rsid w:val="00A469FB"/>
    <w:rsid w:val="00A52E1D"/>
    <w:rsid w:val="00A54FCD"/>
    <w:rsid w:val="00A61499"/>
    <w:rsid w:val="00A62A77"/>
    <w:rsid w:val="00A63483"/>
    <w:rsid w:val="00A657D7"/>
    <w:rsid w:val="00A660AC"/>
    <w:rsid w:val="00A67E6C"/>
    <w:rsid w:val="00A71B99"/>
    <w:rsid w:val="00A739D0"/>
    <w:rsid w:val="00A761D4"/>
    <w:rsid w:val="00A77EC4"/>
    <w:rsid w:val="00A845E3"/>
    <w:rsid w:val="00A85D00"/>
    <w:rsid w:val="00A87B64"/>
    <w:rsid w:val="00A92879"/>
    <w:rsid w:val="00A9442A"/>
    <w:rsid w:val="00A9495C"/>
    <w:rsid w:val="00A9756F"/>
    <w:rsid w:val="00AA016F"/>
    <w:rsid w:val="00AA1ED6"/>
    <w:rsid w:val="00AA51D6"/>
    <w:rsid w:val="00AB0BC8"/>
    <w:rsid w:val="00AB11CA"/>
    <w:rsid w:val="00AB14D9"/>
    <w:rsid w:val="00AB1916"/>
    <w:rsid w:val="00AB492C"/>
    <w:rsid w:val="00AB4AB8"/>
    <w:rsid w:val="00AB655E"/>
    <w:rsid w:val="00AC007F"/>
    <w:rsid w:val="00AC2ECD"/>
    <w:rsid w:val="00AC3119"/>
    <w:rsid w:val="00AC49FB"/>
    <w:rsid w:val="00AC4D95"/>
    <w:rsid w:val="00AC5A10"/>
    <w:rsid w:val="00AD0AA3"/>
    <w:rsid w:val="00AD2ED0"/>
    <w:rsid w:val="00AD3F94"/>
    <w:rsid w:val="00AD4A5A"/>
    <w:rsid w:val="00AE27AC"/>
    <w:rsid w:val="00AE40E0"/>
    <w:rsid w:val="00AE4DBA"/>
    <w:rsid w:val="00AE4F07"/>
    <w:rsid w:val="00AF1C5D"/>
    <w:rsid w:val="00AF217B"/>
    <w:rsid w:val="00AF397D"/>
    <w:rsid w:val="00AF42D7"/>
    <w:rsid w:val="00B006FE"/>
    <w:rsid w:val="00B007CB"/>
    <w:rsid w:val="00B02AA9"/>
    <w:rsid w:val="00B02FA3"/>
    <w:rsid w:val="00B05084"/>
    <w:rsid w:val="00B05C1D"/>
    <w:rsid w:val="00B11625"/>
    <w:rsid w:val="00B1390A"/>
    <w:rsid w:val="00B157F9"/>
    <w:rsid w:val="00B16314"/>
    <w:rsid w:val="00B20256"/>
    <w:rsid w:val="00B20D09"/>
    <w:rsid w:val="00B21C9C"/>
    <w:rsid w:val="00B25C67"/>
    <w:rsid w:val="00B25D84"/>
    <w:rsid w:val="00B2757F"/>
    <w:rsid w:val="00B2763F"/>
    <w:rsid w:val="00B276D1"/>
    <w:rsid w:val="00B27AAC"/>
    <w:rsid w:val="00B30929"/>
    <w:rsid w:val="00B31128"/>
    <w:rsid w:val="00B315D0"/>
    <w:rsid w:val="00B356BF"/>
    <w:rsid w:val="00B372AA"/>
    <w:rsid w:val="00B40445"/>
    <w:rsid w:val="00B409E0"/>
    <w:rsid w:val="00B40BB1"/>
    <w:rsid w:val="00B41888"/>
    <w:rsid w:val="00B45A52"/>
    <w:rsid w:val="00B46175"/>
    <w:rsid w:val="00B548B7"/>
    <w:rsid w:val="00B5618A"/>
    <w:rsid w:val="00B64407"/>
    <w:rsid w:val="00B664C7"/>
    <w:rsid w:val="00B6747D"/>
    <w:rsid w:val="00B713D8"/>
    <w:rsid w:val="00B739F6"/>
    <w:rsid w:val="00B76029"/>
    <w:rsid w:val="00B81A6C"/>
    <w:rsid w:val="00B85DE5"/>
    <w:rsid w:val="00B90F73"/>
    <w:rsid w:val="00B93B59"/>
    <w:rsid w:val="00B9406A"/>
    <w:rsid w:val="00B96693"/>
    <w:rsid w:val="00BA2280"/>
    <w:rsid w:val="00BA2A08"/>
    <w:rsid w:val="00BA3972"/>
    <w:rsid w:val="00BA56D2"/>
    <w:rsid w:val="00BA76E0"/>
    <w:rsid w:val="00BB2A25"/>
    <w:rsid w:val="00BB51E9"/>
    <w:rsid w:val="00BC0FDC"/>
    <w:rsid w:val="00BC2246"/>
    <w:rsid w:val="00BC3053"/>
    <w:rsid w:val="00BC44CD"/>
    <w:rsid w:val="00BC4D2E"/>
    <w:rsid w:val="00BD48AC"/>
    <w:rsid w:val="00BD5F1A"/>
    <w:rsid w:val="00BD7915"/>
    <w:rsid w:val="00BE0A23"/>
    <w:rsid w:val="00BE0C49"/>
    <w:rsid w:val="00BE1234"/>
    <w:rsid w:val="00BE2FA6"/>
    <w:rsid w:val="00BE333F"/>
    <w:rsid w:val="00BE7406"/>
    <w:rsid w:val="00BE7603"/>
    <w:rsid w:val="00BF2A6D"/>
    <w:rsid w:val="00BF3279"/>
    <w:rsid w:val="00BF74C7"/>
    <w:rsid w:val="00C015F1"/>
    <w:rsid w:val="00C01F33"/>
    <w:rsid w:val="00C02CC6"/>
    <w:rsid w:val="00C03E7B"/>
    <w:rsid w:val="00C040F7"/>
    <w:rsid w:val="00C044AB"/>
    <w:rsid w:val="00C05706"/>
    <w:rsid w:val="00C05F52"/>
    <w:rsid w:val="00C0713F"/>
    <w:rsid w:val="00C07377"/>
    <w:rsid w:val="00C10478"/>
    <w:rsid w:val="00C12107"/>
    <w:rsid w:val="00C14D4B"/>
    <w:rsid w:val="00C154BB"/>
    <w:rsid w:val="00C22CC6"/>
    <w:rsid w:val="00C23410"/>
    <w:rsid w:val="00C279B5"/>
    <w:rsid w:val="00C27C45"/>
    <w:rsid w:val="00C36357"/>
    <w:rsid w:val="00C3719D"/>
    <w:rsid w:val="00C37CB2"/>
    <w:rsid w:val="00C473A5"/>
    <w:rsid w:val="00C54995"/>
    <w:rsid w:val="00C54D41"/>
    <w:rsid w:val="00C60783"/>
    <w:rsid w:val="00C60B63"/>
    <w:rsid w:val="00C61313"/>
    <w:rsid w:val="00C64672"/>
    <w:rsid w:val="00C70697"/>
    <w:rsid w:val="00C718C3"/>
    <w:rsid w:val="00C72093"/>
    <w:rsid w:val="00C72EF4"/>
    <w:rsid w:val="00C744FE"/>
    <w:rsid w:val="00C75D2F"/>
    <w:rsid w:val="00C767BE"/>
    <w:rsid w:val="00C76E3C"/>
    <w:rsid w:val="00C77775"/>
    <w:rsid w:val="00C81568"/>
    <w:rsid w:val="00C81B00"/>
    <w:rsid w:val="00C83D61"/>
    <w:rsid w:val="00C9027A"/>
    <w:rsid w:val="00C9068E"/>
    <w:rsid w:val="00C93814"/>
    <w:rsid w:val="00C93C4B"/>
    <w:rsid w:val="00C944AB"/>
    <w:rsid w:val="00C95B40"/>
    <w:rsid w:val="00C95F46"/>
    <w:rsid w:val="00C965AF"/>
    <w:rsid w:val="00CA1ED8"/>
    <w:rsid w:val="00CA599F"/>
    <w:rsid w:val="00CB1A4F"/>
    <w:rsid w:val="00CB1F63"/>
    <w:rsid w:val="00CB7170"/>
    <w:rsid w:val="00CC040E"/>
    <w:rsid w:val="00CC111F"/>
    <w:rsid w:val="00CC2011"/>
    <w:rsid w:val="00CC3EA0"/>
    <w:rsid w:val="00CC6E83"/>
    <w:rsid w:val="00CC7B45"/>
    <w:rsid w:val="00CD1188"/>
    <w:rsid w:val="00CD2ED1"/>
    <w:rsid w:val="00CD337B"/>
    <w:rsid w:val="00CD40EA"/>
    <w:rsid w:val="00CD57EF"/>
    <w:rsid w:val="00CE0424"/>
    <w:rsid w:val="00CE0990"/>
    <w:rsid w:val="00CE121D"/>
    <w:rsid w:val="00CE2BC5"/>
    <w:rsid w:val="00CE5CD3"/>
    <w:rsid w:val="00CE6F28"/>
    <w:rsid w:val="00CE7561"/>
    <w:rsid w:val="00CF1354"/>
    <w:rsid w:val="00CF17E3"/>
    <w:rsid w:val="00CF3B1F"/>
    <w:rsid w:val="00CF3BF6"/>
    <w:rsid w:val="00CF625B"/>
    <w:rsid w:val="00CF687E"/>
    <w:rsid w:val="00D0349B"/>
    <w:rsid w:val="00D0593B"/>
    <w:rsid w:val="00D10249"/>
    <w:rsid w:val="00D115C3"/>
    <w:rsid w:val="00D11897"/>
    <w:rsid w:val="00D13135"/>
    <w:rsid w:val="00D13E4E"/>
    <w:rsid w:val="00D165C4"/>
    <w:rsid w:val="00D21F8C"/>
    <w:rsid w:val="00D239A7"/>
    <w:rsid w:val="00D23F47"/>
    <w:rsid w:val="00D257CC"/>
    <w:rsid w:val="00D25A6F"/>
    <w:rsid w:val="00D25EC6"/>
    <w:rsid w:val="00D27589"/>
    <w:rsid w:val="00D36E71"/>
    <w:rsid w:val="00D37D87"/>
    <w:rsid w:val="00D40B33"/>
    <w:rsid w:val="00D4318F"/>
    <w:rsid w:val="00D438BF"/>
    <w:rsid w:val="00D440F8"/>
    <w:rsid w:val="00D449F5"/>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23C6"/>
    <w:rsid w:val="00D8327F"/>
    <w:rsid w:val="00D86CA3"/>
    <w:rsid w:val="00D871CE"/>
    <w:rsid w:val="00D914F4"/>
    <w:rsid w:val="00D9196D"/>
    <w:rsid w:val="00D92982"/>
    <w:rsid w:val="00DA305E"/>
    <w:rsid w:val="00DA5417"/>
    <w:rsid w:val="00DA56E8"/>
    <w:rsid w:val="00DB0A9F"/>
    <w:rsid w:val="00DB3229"/>
    <w:rsid w:val="00DB351B"/>
    <w:rsid w:val="00DB377D"/>
    <w:rsid w:val="00DC2D36"/>
    <w:rsid w:val="00DC2EC6"/>
    <w:rsid w:val="00DC3809"/>
    <w:rsid w:val="00DC53EF"/>
    <w:rsid w:val="00DD4C6E"/>
    <w:rsid w:val="00DE5608"/>
    <w:rsid w:val="00DE58D0"/>
    <w:rsid w:val="00DE654F"/>
    <w:rsid w:val="00DF0B6E"/>
    <w:rsid w:val="00DF15E0"/>
    <w:rsid w:val="00DF163D"/>
    <w:rsid w:val="00DF37A0"/>
    <w:rsid w:val="00E02945"/>
    <w:rsid w:val="00E04D47"/>
    <w:rsid w:val="00E105FF"/>
    <w:rsid w:val="00E110E7"/>
    <w:rsid w:val="00E11B20"/>
    <w:rsid w:val="00E13104"/>
    <w:rsid w:val="00E17FA2"/>
    <w:rsid w:val="00E22330"/>
    <w:rsid w:val="00E22AD2"/>
    <w:rsid w:val="00E30B5A"/>
    <w:rsid w:val="00E3123D"/>
    <w:rsid w:val="00E31461"/>
    <w:rsid w:val="00E31D43"/>
    <w:rsid w:val="00E32608"/>
    <w:rsid w:val="00E34188"/>
    <w:rsid w:val="00E34B6E"/>
    <w:rsid w:val="00E35559"/>
    <w:rsid w:val="00E3723A"/>
    <w:rsid w:val="00E37860"/>
    <w:rsid w:val="00E416EE"/>
    <w:rsid w:val="00E41970"/>
    <w:rsid w:val="00E446F1"/>
    <w:rsid w:val="00E46347"/>
    <w:rsid w:val="00E46886"/>
    <w:rsid w:val="00E47AEF"/>
    <w:rsid w:val="00E51B4A"/>
    <w:rsid w:val="00E51D65"/>
    <w:rsid w:val="00E522D3"/>
    <w:rsid w:val="00E53B75"/>
    <w:rsid w:val="00E54A28"/>
    <w:rsid w:val="00E54E3B"/>
    <w:rsid w:val="00E57565"/>
    <w:rsid w:val="00E62C5D"/>
    <w:rsid w:val="00E63838"/>
    <w:rsid w:val="00E64434"/>
    <w:rsid w:val="00E67C51"/>
    <w:rsid w:val="00E717FF"/>
    <w:rsid w:val="00E72EFC"/>
    <w:rsid w:val="00E758EC"/>
    <w:rsid w:val="00E762EF"/>
    <w:rsid w:val="00E8234C"/>
    <w:rsid w:val="00E83980"/>
    <w:rsid w:val="00E83AA9"/>
    <w:rsid w:val="00E85928"/>
    <w:rsid w:val="00E87822"/>
    <w:rsid w:val="00E90395"/>
    <w:rsid w:val="00E90E49"/>
    <w:rsid w:val="00E917F9"/>
    <w:rsid w:val="00E9291C"/>
    <w:rsid w:val="00E93FFE"/>
    <w:rsid w:val="00E94F8A"/>
    <w:rsid w:val="00EA7A41"/>
    <w:rsid w:val="00EB077B"/>
    <w:rsid w:val="00EB2FC8"/>
    <w:rsid w:val="00EB4EA2"/>
    <w:rsid w:val="00EC24D5"/>
    <w:rsid w:val="00EC27C6"/>
    <w:rsid w:val="00EC4207"/>
    <w:rsid w:val="00EC5653"/>
    <w:rsid w:val="00EC71CE"/>
    <w:rsid w:val="00ED1006"/>
    <w:rsid w:val="00ED320C"/>
    <w:rsid w:val="00ED50A7"/>
    <w:rsid w:val="00ED62D7"/>
    <w:rsid w:val="00EF0347"/>
    <w:rsid w:val="00EF18FE"/>
    <w:rsid w:val="00EF33F3"/>
    <w:rsid w:val="00EF4409"/>
    <w:rsid w:val="00EF5787"/>
    <w:rsid w:val="00EF60D0"/>
    <w:rsid w:val="00F02689"/>
    <w:rsid w:val="00F0528D"/>
    <w:rsid w:val="00F06C67"/>
    <w:rsid w:val="00F06DFD"/>
    <w:rsid w:val="00F071D1"/>
    <w:rsid w:val="00F07533"/>
    <w:rsid w:val="00F10629"/>
    <w:rsid w:val="00F11948"/>
    <w:rsid w:val="00F15FA5"/>
    <w:rsid w:val="00F209B7"/>
    <w:rsid w:val="00F2376F"/>
    <w:rsid w:val="00F243D8"/>
    <w:rsid w:val="00F25708"/>
    <w:rsid w:val="00F30828"/>
    <w:rsid w:val="00F313D6"/>
    <w:rsid w:val="00F3413F"/>
    <w:rsid w:val="00F40F0C"/>
    <w:rsid w:val="00F413B0"/>
    <w:rsid w:val="00F438A9"/>
    <w:rsid w:val="00F4766C"/>
    <w:rsid w:val="00F5060E"/>
    <w:rsid w:val="00F507D1"/>
    <w:rsid w:val="00F50CC1"/>
    <w:rsid w:val="00F51658"/>
    <w:rsid w:val="00F519CE"/>
    <w:rsid w:val="00F51ADA"/>
    <w:rsid w:val="00F60203"/>
    <w:rsid w:val="00F607C5"/>
    <w:rsid w:val="00F60DEA"/>
    <w:rsid w:val="00F6302A"/>
    <w:rsid w:val="00F635F5"/>
    <w:rsid w:val="00F63950"/>
    <w:rsid w:val="00F64C2B"/>
    <w:rsid w:val="00F651BE"/>
    <w:rsid w:val="00F66B38"/>
    <w:rsid w:val="00F67F53"/>
    <w:rsid w:val="00F703BE"/>
    <w:rsid w:val="00F717AE"/>
    <w:rsid w:val="00F71F69"/>
    <w:rsid w:val="00F72B72"/>
    <w:rsid w:val="00F73C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6A6A"/>
    <w:rsid w:val="00FC6042"/>
    <w:rsid w:val="00FC7429"/>
    <w:rsid w:val="00FD07F6"/>
    <w:rsid w:val="00FD1EC8"/>
    <w:rsid w:val="00FD2CC8"/>
    <w:rsid w:val="00FD39C8"/>
    <w:rsid w:val="00FD47ED"/>
    <w:rsid w:val="00FD74DB"/>
    <w:rsid w:val="00FD7660"/>
    <w:rsid w:val="00FD7F55"/>
    <w:rsid w:val="00FE0655"/>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F3413F"/>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8</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196</cp:revision>
  <cp:lastPrinted>2008-01-31T16:09:00Z</cp:lastPrinted>
  <dcterms:created xsi:type="dcterms:W3CDTF">2023-05-12T08:43:00Z</dcterms:created>
  <dcterms:modified xsi:type="dcterms:W3CDTF">2023-08-11T10:18:00Z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